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rPr>
          <w:rFonts w:hint="eastAsia" w:ascii="宋体" w:hAnsi="宋体"/>
          <w:b/>
          <w:color w:val="000000"/>
          <w:sz w:val="44"/>
          <w:szCs w:val="21"/>
        </w:rPr>
        <w:outlineLvl w:val="9"/>
      </w:pPr>
      <w:r>
        <w:rPr>
          <w:rFonts w:hint="eastAsia" w:ascii="宋体" w:hAnsi="宋体"/>
          <w:b/>
          <w:color w:val="000000"/>
          <w:sz w:val="44"/>
          <w:szCs w:val="21"/>
        </w:rPr>
        <mc:AlternateContent>
          <mc:Choice Requires="wpg">
            <w:drawing>
              <wp:inline xmlns:wp="http://schemas.openxmlformats.org/drawingml/2006/wordprocessingDrawing" distT="0" distB="0" distL="0" distR="0">
                <wp:extent cx="5754370" cy="8141970"/>
                <wp:effectExtent l="0" t="0" r="6350" b="11430"/>
                <wp:docPr id="5" name="图片 1" descr="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封面"/>
                        <pic:cNvPicPr>
                          <a:picLocks noChangeAspect="1"/>
                        </pic:cNvPicPr>
                        <pic:nvPr/>
                      </pic:nvPicPr>
                      <pic:blipFill>
                        <a:blip r:embed="rId19"/>
                        <a:stretch/>
                      </pic:blipFill>
                      <pic:spPr bwMode="auto">
                        <a:xfrm>
                          <a:off x="0" y="0"/>
                          <a:ext cx="5754370" cy="81419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3.1pt;height:641.1pt;mso-wrap-distance-left:0.0pt;mso-wrap-distance-top:0.0pt;mso-wrap-distance-right:0.0pt;mso-wrap-distance-bottom:0.0pt;" stroked="false">
                <v:path textboxrect="0,0,0,0"/>
                <v:imagedata r:id="rId19" o:title=""/>
              </v:shape>
            </w:pict>
          </mc:Fallback>
        </mc:AlternateContent>
      </w:r>
      <w:r/>
    </w:p>
    <w:p>
      <w:pPr>
        <w:jc w:val="center"/>
        <w:spacing w:line="480" w:lineRule="auto"/>
        <w:rPr>
          <w:rFonts w:hint="eastAsia" w:ascii="宋体" w:hAnsi="宋体"/>
          <w:b/>
          <w:color w:val="000000"/>
          <w:sz w:val="44"/>
          <w:szCs w:val="21"/>
        </w:rPr>
        <w:sectPr>
          <w:headerReference w:type="default" r:id="rId9"/>
          <w:footerReference w:type="default" r:id="rId12"/>
          <w:footnotePr/>
          <w:endnotePr/>
          <w:type w:val="nextPage"/>
          <w:pgSz w:w="11906" w:h="16838" w:orient="portrait"/>
          <w:pgMar w:top="1440" w:right="1417" w:bottom="1440" w:left="1417" w:header="851" w:footer="992" w:gutter="0"/>
          <w:pgNumType w:start="1"/>
          <w:cols w:num="1" w:sep="0" w:space="1701" w:equalWidth="1"/>
          <w:docGrid w:linePitch="360"/>
        </w:sectPr>
        <w:outlineLvl w:val="9"/>
      </w:pPr>
      <w:r>
        <w:rPr>
          <w:rFonts w:hint="eastAsia" w:ascii="宋体" w:hAnsi="宋体"/>
          <w:b/>
          <w:color w:val="000000"/>
          <w:sz w:val="44"/>
          <w:szCs w:val="21"/>
        </w:rPr>
      </w:r>
      <w:r/>
    </w:p>
    <w:p>
      <w:pPr>
        <w:jc w:val="center"/>
        <w:spacing w:line="480" w:lineRule="auto"/>
        <w:rPr>
          <w:rFonts w:ascii="宋体" w:hAnsi="宋体"/>
          <w:b/>
          <w:color w:val="000000"/>
          <w:sz w:val="44"/>
          <w:szCs w:val="21"/>
        </w:rPr>
        <w:outlineLvl w:val="9"/>
      </w:pPr>
      <w:r>
        <w:rPr>
          <w:rFonts w:hint="eastAsia" w:ascii="宋体" w:hAnsi="宋体"/>
          <w:b/>
          <w:color w:val="000000"/>
          <w:sz w:val="44"/>
          <w:szCs w:val="21"/>
        </w:rPr>
        <w:t xml:space="preserve">总 目 录</w:t>
      </w:r>
      <w:r/>
    </w:p>
    <w:p>
      <w:pPr>
        <w:pStyle w:val="867"/>
        <w:spacing w:line="360" w:lineRule="auto"/>
        <w:rPr>
          <w:rFonts w:ascii="宋体" w:hAnsi="宋体" w:eastAsia="宋体"/>
          <w:b w:val="0"/>
          <w:color w:val="000000"/>
          <w:sz w:val="24"/>
          <w:szCs w:val="24"/>
        </w:rPr>
      </w:pPr>
      <w:r>
        <w:rPr>
          <w:rFonts w:ascii="宋体" w:hAnsi="宋体" w:eastAsia="宋体"/>
          <w:b w:val="0"/>
          <w:color w:val="000000"/>
          <w:sz w:val="24"/>
          <w:szCs w:val="24"/>
        </w:rPr>
      </w:r>
      <w:r/>
    </w:p>
    <w:p>
      <w:pPr>
        <w:spacing w:line="480" w:lineRule="auto"/>
        <w:rPr>
          <w:rFonts w:ascii="宋体" w:hAnsi="宋体"/>
          <w:color w:val="000000"/>
          <w:sz w:val="36"/>
          <w:szCs w:val="21"/>
        </w:rPr>
        <w:outlineLvl w:val="9"/>
      </w:pPr>
      <w:r>
        <w:rPr>
          <w:rFonts w:hint="eastAsia" w:ascii="宋体" w:hAnsi="宋体"/>
          <w:color w:val="000000"/>
          <w:sz w:val="36"/>
          <w:szCs w:val="21"/>
        </w:rPr>
        <w:t xml:space="preserve">第一章    竞争性磋商采购公告</w:t>
      </w:r>
      <w:r>
        <w:rPr>
          <w:rFonts w:ascii="宋体" w:hAnsi="宋体"/>
          <w:color w:val="000000"/>
          <w:sz w:val="36"/>
          <w:szCs w:val="21"/>
        </w:rPr>
        <w:t xml:space="preserve">…………………</w:t>
      </w:r>
      <w:r>
        <w:rPr>
          <w:rFonts w:hint="eastAsia" w:ascii="宋体" w:hAnsi="宋体"/>
          <w:color w:val="000000"/>
          <w:sz w:val="36"/>
          <w:szCs w:val="21"/>
        </w:rPr>
        <w:t xml:space="preserve">3                                       </w:t>
      </w:r>
      <w:r/>
    </w:p>
    <w:p>
      <w:pPr>
        <w:spacing w:line="480" w:lineRule="auto"/>
        <w:rPr>
          <w:rFonts w:hint="eastAsia" w:ascii="宋体" w:hAnsi="宋体" w:eastAsia="宋体"/>
          <w:color w:val="000000"/>
          <w:sz w:val="36"/>
          <w:szCs w:val="21"/>
          <w:lang w:val="en-US" w:eastAsia="zh-CN"/>
        </w:rPr>
        <w:outlineLvl w:val="9"/>
      </w:pPr>
      <w:r>
        <w:rPr>
          <w:rFonts w:hint="eastAsia" w:ascii="宋体" w:hAnsi="宋体"/>
          <w:color w:val="000000"/>
          <w:sz w:val="36"/>
          <w:szCs w:val="21"/>
        </w:rPr>
        <w:t xml:space="preserve">第二章    磋商须知</w:t>
      </w:r>
      <w:r>
        <w:rPr>
          <w:rFonts w:ascii="宋体" w:hAnsi="宋体"/>
          <w:color w:val="000000"/>
          <w:sz w:val="36"/>
          <w:szCs w:val="21"/>
        </w:rPr>
        <w:t xml:space="preserve">………………………………</w:t>
      </w:r>
      <w:r>
        <w:rPr>
          <w:rFonts w:hint="eastAsia" w:ascii="宋体" w:hAnsi="宋体"/>
          <w:color w:val="000000"/>
          <w:sz w:val="36"/>
          <w:szCs w:val="21"/>
          <w:lang w:val="en-US" w:eastAsia="zh-CN"/>
        </w:rPr>
        <w:t xml:space="preserve">6</w:t>
      </w:r>
      <w:r/>
    </w:p>
    <w:p>
      <w:pPr>
        <w:spacing w:line="480" w:lineRule="auto"/>
        <w:rPr>
          <w:rFonts w:hint="default" w:ascii="宋体" w:hAnsi="宋体" w:eastAsia="宋体"/>
          <w:color w:val="000000"/>
          <w:sz w:val="36"/>
          <w:szCs w:val="21"/>
          <w:lang w:val="en-US" w:eastAsia="zh-CN"/>
        </w:rPr>
        <w:outlineLvl w:val="9"/>
      </w:pPr>
      <w:r>
        <w:rPr>
          <w:rFonts w:hint="eastAsia" w:ascii="宋体" w:hAnsi="宋体"/>
          <w:color w:val="000000"/>
          <w:sz w:val="36"/>
          <w:szCs w:val="21"/>
        </w:rPr>
        <w:t xml:space="preserve">第三章    合同条款及格式</w:t>
      </w:r>
      <w:r>
        <w:rPr>
          <w:rFonts w:ascii="宋体" w:hAnsi="宋体"/>
          <w:color w:val="000000"/>
          <w:sz w:val="36"/>
          <w:szCs w:val="21"/>
        </w:rPr>
        <w:t xml:space="preserve">………………………</w:t>
      </w:r>
      <w:r>
        <w:rPr>
          <w:rFonts w:hint="eastAsia" w:ascii="宋体" w:hAnsi="宋体"/>
          <w:color w:val="000000"/>
          <w:sz w:val="36"/>
          <w:szCs w:val="21"/>
          <w:lang w:val="en-US" w:eastAsia="zh-CN"/>
        </w:rPr>
        <w:t xml:space="preserve">16</w:t>
      </w:r>
      <w:r/>
    </w:p>
    <w:p>
      <w:pPr>
        <w:spacing w:line="480" w:lineRule="auto"/>
        <w:rPr>
          <w:rFonts w:hint="default" w:ascii="宋体" w:hAnsi="宋体" w:eastAsia="宋体"/>
          <w:color w:val="000000"/>
          <w:sz w:val="36"/>
          <w:szCs w:val="21"/>
          <w:lang w:val="en-US" w:eastAsia="zh-CN"/>
        </w:rPr>
        <w:outlineLvl w:val="9"/>
      </w:pPr>
      <w:r>
        <w:rPr>
          <w:rFonts w:hint="eastAsia" w:ascii="宋体" w:hAnsi="宋体"/>
          <w:color w:val="000000"/>
          <w:sz w:val="36"/>
          <w:szCs w:val="21"/>
        </w:rPr>
        <w:t xml:space="preserve">第四章    项目需求</w:t>
      </w:r>
      <w:r>
        <w:rPr>
          <w:rFonts w:ascii="宋体" w:hAnsi="宋体"/>
          <w:color w:val="000000"/>
          <w:sz w:val="36"/>
          <w:szCs w:val="21"/>
        </w:rPr>
        <w:t xml:space="preserve">………………………………</w:t>
      </w:r>
      <w:r>
        <w:rPr>
          <w:rFonts w:hint="eastAsia" w:ascii="宋体" w:hAnsi="宋体"/>
          <w:color w:val="000000"/>
          <w:sz w:val="36"/>
          <w:szCs w:val="21"/>
          <w:lang w:val="en-US" w:eastAsia="zh-CN"/>
        </w:rPr>
        <w:t xml:space="preserve">69</w:t>
      </w:r>
      <w:r/>
    </w:p>
    <w:p>
      <w:pPr>
        <w:spacing w:line="480" w:lineRule="auto"/>
        <w:rPr>
          <w:rFonts w:hint="eastAsia" w:ascii="宋体" w:hAnsi="宋体" w:eastAsia="宋体"/>
          <w:color w:val="000000"/>
          <w:sz w:val="36"/>
          <w:szCs w:val="21"/>
          <w:lang w:val="en-US" w:eastAsia="zh-CN"/>
        </w:rPr>
        <w:outlineLvl w:val="9"/>
      </w:pPr>
      <w:r>
        <w:rPr>
          <w:rFonts w:hint="eastAsia" w:ascii="宋体" w:hAnsi="宋体"/>
          <w:color w:val="000000"/>
          <w:sz w:val="36"/>
          <w:szCs w:val="21"/>
        </w:rPr>
        <w:t xml:space="preserve">第五章 </w:t>
      </w:r>
      <w:r>
        <w:rPr>
          <w:rFonts w:ascii="宋体" w:hAnsi="宋体"/>
          <w:color w:val="000000"/>
          <w:sz w:val="36"/>
          <w:szCs w:val="21"/>
        </w:rPr>
        <w:t xml:space="preserve">   </w:t>
      </w:r>
      <w:r>
        <w:rPr>
          <w:rFonts w:hint="eastAsia" w:ascii="宋体" w:hAnsi="宋体"/>
          <w:color w:val="000000"/>
          <w:sz w:val="36"/>
          <w:szCs w:val="21"/>
        </w:rPr>
        <w:t xml:space="preserve">评审方法和评审标准…………………7</w:t>
      </w:r>
      <w:r>
        <w:rPr>
          <w:rFonts w:hint="eastAsia" w:ascii="宋体" w:hAnsi="宋体"/>
          <w:color w:val="000000"/>
          <w:sz w:val="36"/>
          <w:szCs w:val="21"/>
          <w:lang w:val="en-US" w:eastAsia="zh-CN"/>
        </w:rPr>
        <w:t xml:space="preserve">2</w:t>
      </w:r>
      <w:r/>
    </w:p>
    <w:p>
      <w:pPr>
        <w:spacing w:line="480" w:lineRule="auto"/>
        <w:rPr>
          <w:rFonts w:hint="eastAsia" w:ascii="宋体" w:hAnsi="宋体" w:eastAsia="宋体"/>
          <w:color w:val="000000"/>
          <w:sz w:val="36"/>
          <w:szCs w:val="21"/>
          <w:lang w:val="en-US" w:eastAsia="zh-CN"/>
        </w:rPr>
        <w:outlineLvl w:val="9"/>
      </w:pPr>
      <w:r>
        <w:rPr>
          <w:rFonts w:hint="eastAsia" w:ascii="宋体" w:hAnsi="宋体"/>
          <w:color w:val="000000"/>
          <w:sz w:val="36"/>
          <w:szCs w:val="21"/>
        </w:rPr>
        <w:t xml:space="preserve">第六章 </w:t>
      </w:r>
      <w:r>
        <w:rPr>
          <w:rFonts w:ascii="宋体" w:hAnsi="宋体"/>
          <w:color w:val="000000"/>
          <w:sz w:val="36"/>
          <w:szCs w:val="21"/>
        </w:rPr>
        <w:t xml:space="preserve">   </w:t>
      </w:r>
      <w:r>
        <w:rPr>
          <w:rFonts w:hint="eastAsia" w:ascii="宋体" w:hAnsi="宋体"/>
          <w:color w:val="000000"/>
          <w:sz w:val="36"/>
          <w:szCs w:val="21"/>
        </w:rPr>
        <w:t xml:space="preserve">磋商响应文件格式</w:t>
      </w:r>
      <w:r>
        <w:rPr>
          <w:rFonts w:ascii="宋体" w:hAnsi="宋体"/>
          <w:color w:val="000000"/>
          <w:sz w:val="36"/>
          <w:szCs w:val="21"/>
        </w:rPr>
        <w:t xml:space="preserve">……………………7</w:t>
      </w:r>
      <w:r>
        <w:rPr>
          <w:rFonts w:hint="eastAsia" w:ascii="宋体" w:hAnsi="宋体"/>
          <w:color w:val="000000"/>
          <w:sz w:val="36"/>
          <w:szCs w:val="21"/>
          <w:lang w:val="en-US" w:eastAsia="zh-CN"/>
        </w:rPr>
        <w:t xml:space="preserve">7</w:t>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jc w:val="center"/>
        <w:rPr>
          <w:rFonts w:ascii="宋体" w:hAnsi="宋体"/>
          <w:color w:val="000000"/>
        </w:rPr>
      </w:pPr>
      <w:r>
        <w:rPr>
          <w:rFonts w:ascii="宋体" w:hAnsi="宋体"/>
          <w:color w:val="000000"/>
        </w:rPr>
      </w:r>
      <w:r/>
    </w:p>
    <w:p>
      <w:pPr>
        <w:ind w:firstLine="643"/>
        <w:jc w:val="center"/>
        <w:spacing w:line="360" w:lineRule="auto"/>
        <w:rPr>
          <w:rFonts w:ascii="宋体" w:hAnsi="宋体"/>
          <w:b/>
          <w:sz w:val="32"/>
          <w:szCs w:val="32"/>
        </w:rPr>
        <w:outlineLvl w:val="0"/>
      </w:pPr>
      <w:r>
        <w:rPr>
          <w:rFonts w:hint="eastAsia" w:ascii="宋体" w:hAnsi="宋体"/>
          <w:b/>
          <w:sz w:val="32"/>
          <w:szCs w:val="32"/>
        </w:rPr>
        <w:t xml:space="preserve">第一章 竞争性磋商采购公告</w:t>
      </w:r>
      <w:r/>
    </w:p>
    <w:p>
      <w:pPr>
        <w:pStyle w:val="878"/>
        <w:ind w:firstLine="480"/>
        <w:jc w:val="both"/>
        <w:spacing w:beforeAutospacing="0" w:afterAutospacing="0"/>
        <w:rPr>
          <w:rFonts w:hint="eastAsia" w:eastAsia="宋体" w:cs="仿宋"/>
          <w:lang w:eastAsia="zh-CN"/>
        </w:rPr>
        <w:pBdr>
          <w:top w:val="single" w:color="000000" w:sz="4" w:space="0"/>
          <w:left w:val="single" w:color="000000" w:sz="4" w:space="0"/>
          <w:bottom w:val="single" w:color="000000" w:sz="4" w:space="0"/>
          <w:right w:val="single" w:color="000000" w:sz="4" w:space="0"/>
        </w:pBdr>
      </w:pPr>
      <w:r/>
      <w:bookmarkStart w:id="0" w:name="_Toc28359089"/>
      <w:r/>
      <w:bookmarkStart w:id="1" w:name="_Toc35393629"/>
      <w:r/>
      <w:bookmarkStart w:id="2" w:name="_Toc35393798"/>
      <w:r/>
      <w:bookmarkStart w:id="3" w:name="_Toc28359012"/>
      <w:r>
        <w:rPr>
          <w:rFonts w:hint="eastAsia" w:cs="仿宋"/>
          <w:color w:val="000000"/>
        </w:rPr>
        <w:t xml:space="preserve">项目概况</w:t>
      </w:r>
      <w:r>
        <w:rPr>
          <w:rFonts w:hint="eastAsia" w:cs="仿宋"/>
          <w:color w:val="000000"/>
          <w:lang w:eastAsia="zh-CN"/>
        </w:rPr>
        <w:t xml:space="preserve">：</w:t>
      </w:r>
      <w:r/>
    </w:p>
    <w:p>
      <w:pPr>
        <w:pStyle w:val="878"/>
        <w:ind w:firstLine="482"/>
        <w:jc w:val="both"/>
        <w:spacing w:beforeAutospacing="0" w:afterAutospacing="0" w:line="360" w:lineRule="auto"/>
        <w:rPr>
          <w:rFonts w:cs="仿宋"/>
        </w:rPr>
        <w:pBdr>
          <w:top w:val="single" w:color="000000" w:sz="4" w:space="0"/>
          <w:left w:val="single" w:color="000000" w:sz="4" w:space="0"/>
          <w:bottom w:val="single" w:color="000000" w:sz="4" w:space="0"/>
          <w:right w:val="single" w:color="000000" w:sz="4" w:space="0"/>
        </w:pBdr>
      </w:pPr>
      <w:r>
        <w:rPr>
          <w:rFonts w:hint="eastAsia" w:ascii="新宋体" w:hAnsi="新宋体" w:eastAsia="新宋体" w:cs="新宋体"/>
          <w:color w:val="333333"/>
          <w:spacing w:val="-1"/>
          <w:sz w:val="24"/>
          <w:szCs w:val="24"/>
          <w:u w:val="none"/>
          <w:lang w:val="en-US" w:eastAsia="zh-CN"/>
        </w:rPr>
        <w:t xml:space="preserve">射阳县新坍镇人民政府2025年新集村宜居宜业和美乡村建设项目</w:t>
      </w:r>
      <w:r>
        <w:rPr>
          <w:rFonts w:hint="eastAsia" w:cs="仿宋"/>
          <w:color w:val="000000"/>
        </w:rPr>
        <w:t xml:space="preserve">的潜在供应商应在“苏采云”系统内免费下载（供应商必须在苏采云系统中获取磋商文件，方能参与政府采购项目） 获取采购文件，并于</w:t>
      </w:r>
      <w:r>
        <w:rPr>
          <w:rFonts w:hint="eastAsia" w:cs="仿宋"/>
          <w:color w:val="000000"/>
          <w:highlight w:val="none"/>
        </w:rPr>
        <w:t xml:space="preserve">2025-</w:t>
      </w:r>
      <w:r>
        <w:rPr>
          <w:rFonts w:hint="eastAsia" w:cs="仿宋"/>
          <w:color w:val="000000"/>
          <w:highlight w:val="none"/>
          <w:lang w:val="en-US" w:eastAsia="zh-CN"/>
        </w:rPr>
        <w:t xml:space="preserve">10-27</w:t>
      </w:r>
      <w:r>
        <w:rPr>
          <w:rFonts w:hint="eastAsia" w:cs="仿宋"/>
          <w:color w:val="000000"/>
          <w:lang w:val="en-US" w:eastAsia="zh-CN"/>
        </w:rPr>
        <w:t xml:space="preserve">上午9</w:t>
      </w:r>
      <w:r>
        <w:rPr>
          <w:rFonts w:hint="eastAsia" w:cs="仿宋"/>
          <w:color w:val="000000"/>
        </w:rPr>
        <w:t xml:space="preserve">:00 （北京时间）前提交响应文件。 </w:t>
      </w:r>
      <w:r/>
    </w:p>
    <w:p>
      <w:pPr>
        <w:ind w:firstLine="482"/>
        <w:spacing w:line="360" w:lineRule="auto"/>
        <w:rPr>
          <w:rFonts w:ascii="宋体" w:hAnsi="宋体"/>
          <w:b/>
          <w:sz w:val="24"/>
        </w:rPr>
        <w:outlineLvl w:val="0"/>
      </w:pPr>
      <w:r>
        <w:rPr>
          <w:rFonts w:hint="eastAsia" w:ascii="宋体" w:hAnsi="宋体"/>
          <w:b/>
          <w:sz w:val="24"/>
        </w:rPr>
        <w:t xml:space="preserve">一、项目基本情况</w:t>
      </w:r>
      <w:bookmarkEnd w:id="0"/>
      <w:r/>
      <w:bookmarkEnd w:id="1"/>
      <w:r/>
      <w:bookmarkEnd w:id="2"/>
      <w:r/>
      <w:bookmarkEnd w:id="3"/>
      <w:r/>
      <w:r/>
    </w:p>
    <w:p>
      <w:pPr>
        <w:ind w:firstLine="480"/>
        <w:spacing w:line="360" w:lineRule="auto"/>
        <w:rPr>
          <w:rFonts w:hint="eastAsia" w:ascii="宋体" w:hAnsi="宋体" w:eastAsia="宋体" w:cs="宋体"/>
          <w:color w:val="333333"/>
          <w:spacing w:val="-1"/>
          <w:sz w:val="24"/>
          <w:szCs w:val="24"/>
          <w:u w:val="none"/>
          <w:lang w:val="en-US" w:eastAsia="zh-CN"/>
        </w:rPr>
      </w:pPr>
      <w:r>
        <w:rPr>
          <w:rFonts w:hint="eastAsia" w:ascii="宋体" w:hAnsi="宋体" w:eastAsia="宋体" w:cs="宋体"/>
          <w:color w:val="333333"/>
          <w:spacing w:val="-1"/>
          <w:sz w:val="24"/>
          <w:szCs w:val="24"/>
          <w:u w:val="none"/>
          <w:lang w:val="en-US" w:eastAsia="zh-CN"/>
        </w:rPr>
        <w:t xml:space="preserve">1.项目编号：SYCG(D)-2025181</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2.项目名称：</w:t>
      </w:r>
      <w:r>
        <w:rPr>
          <w:rFonts w:hint="eastAsia" w:ascii="宋体" w:hAnsi="宋体" w:eastAsia="宋体" w:cs="宋体"/>
          <w:color w:val="333333"/>
          <w:spacing w:val="-1"/>
          <w:sz w:val="24"/>
          <w:szCs w:val="24"/>
          <w:u w:val="none"/>
          <w:lang w:val="en-US" w:eastAsia="zh-CN"/>
        </w:rPr>
        <w:t xml:space="preserve">射阳县新坍镇人民政府2025年新集村宜居宜业和美乡村建设项目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3.采购方式：竞争性磋商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w:t>
      </w:r>
      <w:bookmarkStart w:id="4" w:name="OLE_LINK3"/>
      <w:r/>
      <w:bookmarkStart w:id="5" w:name="OLE_LINK4"/>
      <w:r>
        <w:rPr>
          <w:rFonts w:hint="eastAsia" w:ascii="宋体" w:hAnsi="宋体" w:eastAsia="宋体" w:cs="宋体"/>
          <w:sz w:val="24"/>
        </w:rPr>
        <w:t xml:space="preserve">预算金额：</w:t>
      </w:r>
      <w:r>
        <w:rPr>
          <w:rFonts w:hint="eastAsia" w:ascii="宋体" w:hAnsi="宋体" w:eastAsia="宋体" w:cs="宋体"/>
          <w:sz w:val="24"/>
          <w:lang w:val="en-US" w:eastAsia="zh-CN"/>
        </w:rPr>
        <w:t xml:space="preserve">168.9</w:t>
      </w:r>
      <w:r>
        <w:rPr>
          <w:rFonts w:hint="eastAsia" w:ascii="宋体" w:hAnsi="宋体" w:eastAsia="宋体" w:cs="宋体"/>
          <w:sz w:val="24"/>
        </w:rPr>
        <w:t xml:space="preserve">万元</w:t>
      </w:r>
      <w:r/>
    </w:p>
    <w:p>
      <w:pPr>
        <w:ind w:firstLine="480"/>
        <w:spacing w:line="360" w:lineRule="auto"/>
        <w:rPr>
          <w:rFonts w:hint="eastAsia" w:ascii="宋体" w:hAnsi="宋体" w:eastAsia="宋体" w:cs="宋体"/>
          <w:sz w:val="24"/>
          <w:lang w:eastAsia="zh-CN"/>
        </w:rPr>
      </w:pPr>
      <w:r>
        <w:rPr>
          <w:rFonts w:hint="eastAsia" w:ascii="宋体" w:hAnsi="宋体" w:eastAsia="宋体" w:cs="宋体"/>
          <w:sz w:val="24"/>
        </w:rPr>
        <w:t xml:space="preserve">5.最高限价：</w:t>
      </w:r>
      <w:r>
        <w:rPr>
          <w:rFonts w:hint="eastAsia" w:ascii="宋体" w:hAnsi="宋体" w:eastAsia="宋体" w:cs="宋体"/>
          <w:sz w:val="24"/>
          <w:highlight w:val="none"/>
          <w:lang w:val="en-US" w:eastAsia="zh-CN"/>
        </w:rPr>
        <w:t xml:space="preserve">168.9</w:t>
      </w:r>
      <w:r>
        <w:rPr>
          <w:rFonts w:hint="eastAsia" w:ascii="宋体" w:hAnsi="宋体" w:eastAsia="宋体" w:cs="宋体"/>
          <w:sz w:val="24"/>
          <w:highlight w:val="none"/>
        </w:rPr>
        <w:t xml:space="preserve">万元</w:t>
      </w:r>
      <w:bookmarkEnd w:id="4"/>
      <w:r/>
      <w:bookmarkEnd w:id="5"/>
      <w:r>
        <w:rPr>
          <w:rFonts w:hint="eastAsia" w:ascii="宋体" w:hAnsi="宋体" w:eastAsia="宋体" w:cs="宋体"/>
          <w:sz w:val="24"/>
          <w:lang w:eastAsia="zh-CN"/>
        </w:rPr>
        <w:t xml:space="preserve">，</w:t>
      </w:r>
      <w:r>
        <w:rPr>
          <w:rFonts w:hint="eastAsia" w:ascii="宋体" w:hAnsi="宋体" w:eastAsia="宋体" w:cs="宋体"/>
          <w:sz w:val="24"/>
          <w:szCs w:val="24"/>
          <w:highlight w:val="none"/>
          <w:lang w:val="en-US" w:eastAsia="zh-CN"/>
        </w:rPr>
        <w:t xml:space="preserve">高于该限价作无效标。</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w:t>
      </w:r>
      <w:bookmarkStart w:id="6" w:name="OLE_LINK1"/>
      <w:r/>
      <w:bookmarkStart w:id="7" w:name="OLE_LINK2"/>
      <w:r>
        <w:rPr>
          <w:rFonts w:hint="eastAsia" w:ascii="宋体" w:hAnsi="宋体" w:eastAsia="宋体" w:cs="宋体"/>
          <w:sz w:val="24"/>
        </w:rPr>
        <w:t xml:space="preserve">采购需求：</w:t>
      </w:r>
      <w:r>
        <w:rPr>
          <w:rFonts w:hint="eastAsia" w:ascii="宋体" w:hAnsi="宋体" w:eastAsia="宋体" w:cs="宋体"/>
          <w:color w:val="333333"/>
          <w:spacing w:val="-1"/>
          <w:sz w:val="24"/>
          <w:szCs w:val="24"/>
          <w:u w:val="none"/>
          <w:lang w:val="en-US" w:eastAsia="zh-CN"/>
        </w:rPr>
        <w:t xml:space="preserve">射阳县新坍镇人民政府2025年新集村宜居宜业和美乡村建设项目，</w:t>
      </w:r>
      <w:r>
        <w:rPr>
          <w:rFonts w:hint="eastAsia" w:ascii="宋体" w:hAnsi="宋体" w:eastAsia="宋体" w:cs="宋体"/>
          <w:sz w:val="24"/>
          <w:szCs w:val="24"/>
          <w:highlight w:val="none"/>
          <w:lang w:val="en-US" w:eastAsia="zh-CN"/>
        </w:rPr>
        <w:t xml:space="preserve">详见项目需求。具体以招标人提供的工程量清单、图纸为准</w:t>
      </w:r>
      <w:r>
        <w:rPr>
          <w:rFonts w:hint="eastAsia" w:ascii="宋体" w:hAnsi="宋体" w:eastAsia="宋体" w:cs="宋体"/>
          <w:sz w:val="24"/>
        </w:rPr>
        <w:t xml:space="preserve">。</w:t>
      </w:r>
      <w:bookmarkEnd w:id="6"/>
      <w:r/>
      <w:bookmarkEnd w:id="7"/>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w:t>
      </w:r>
      <w:r>
        <w:rPr>
          <w:rFonts w:hint="eastAsia" w:ascii="宋体" w:hAnsi="宋体" w:eastAsia="宋体" w:cs="宋体"/>
          <w:sz w:val="24"/>
          <w:lang w:val="en-US" w:eastAsia="zh-CN"/>
        </w:rPr>
        <w:t xml:space="preserve">合同履行期限</w:t>
      </w:r>
      <w:r>
        <w:rPr>
          <w:rFonts w:hint="eastAsia" w:ascii="宋体" w:hAnsi="宋体" w:eastAsia="宋体" w:cs="宋体"/>
          <w:sz w:val="24"/>
        </w:rPr>
        <w:t xml:space="preserve">：</w:t>
      </w:r>
      <w:r>
        <w:rPr>
          <w:rFonts w:hint="eastAsia" w:ascii="宋体" w:hAnsi="宋体" w:eastAsia="宋体" w:cs="宋体"/>
          <w:sz w:val="24"/>
          <w:lang w:val="en-US" w:eastAsia="zh-CN"/>
        </w:rPr>
        <w:t xml:space="preserve">合同签订后70日历天内完成；</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8、质量标准：合格</w:t>
      </w:r>
      <w:r/>
    </w:p>
    <w:p>
      <w:pPr>
        <w:pStyle w:val="892"/>
        <w:rPr>
          <w:rFonts w:hint="eastAsia" w:ascii="宋体" w:hAnsi="宋体" w:eastAsia="宋体" w:cs="宋体"/>
          <w:lang w:val="en-US" w:eastAsia="zh-CN"/>
        </w:rPr>
      </w:pPr>
      <w:r>
        <w:rPr>
          <w:rFonts w:hint="eastAsia" w:ascii="宋体" w:hAnsi="宋体" w:eastAsia="宋体" w:cs="宋体"/>
          <w:lang w:val="en-US" w:eastAsia="zh-CN"/>
        </w:rPr>
        <w:t xml:space="preserve">安全要求：安全无事故</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9</w:t>
      </w:r>
      <w:r>
        <w:rPr>
          <w:rFonts w:hint="eastAsia" w:ascii="宋体" w:hAnsi="宋体" w:eastAsia="宋体" w:cs="宋体"/>
          <w:sz w:val="24"/>
        </w:rPr>
        <w:t xml:space="preserve">.本项目（是/否）接受联合体：否</w:t>
      </w:r>
      <w:r/>
    </w:p>
    <w:p>
      <w:pPr>
        <w:ind w:firstLine="482"/>
        <w:spacing w:line="360" w:lineRule="auto"/>
        <w:rPr>
          <w:rFonts w:ascii="宋体" w:hAnsi="宋体"/>
          <w:b/>
          <w:sz w:val="24"/>
        </w:rPr>
        <w:outlineLvl w:val="0"/>
      </w:pPr>
      <w:r/>
      <w:bookmarkStart w:id="8" w:name="_Toc28359013"/>
      <w:r/>
      <w:bookmarkStart w:id="9" w:name="_Toc28359090"/>
      <w:r/>
      <w:bookmarkStart w:id="10" w:name="_Toc35393630"/>
      <w:r/>
      <w:bookmarkStart w:id="11" w:name="_Toc35393799"/>
      <w:r>
        <w:rPr>
          <w:rFonts w:hint="eastAsia" w:ascii="宋体" w:hAnsi="宋体"/>
          <w:b/>
          <w:sz w:val="24"/>
        </w:rPr>
        <w:t xml:space="preserve">二、申请人的资格要求：</w:t>
      </w:r>
      <w:bookmarkEnd w:id="8"/>
      <w:r/>
      <w:bookmarkEnd w:id="9"/>
      <w:r/>
      <w:bookmarkEnd w:id="10"/>
      <w:r/>
      <w:bookmarkEnd w:id="11"/>
      <w:r/>
      <w:r/>
    </w:p>
    <w:p>
      <w:pPr>
        <w:ind w:firstLine="482"/>
        <w:spacing w:line="360" w:lineRule="auto"/>
        <w:rPr>
          <w:rFonts w:ascii="宋体" w:hAnsi="宋体"/>
          <w:b/>
          <w:sz w:val="24"/>
        </w:rPr>
        <w:outlineLvl w:val="1"/>
      </w:pPr>
      <w:r>
        <w:rPr>
          <w:rFonts w:hint="eastAsia" w:ascii="宋体" w:hAnsi="宋体"/>
          <w:b/>
          <w:sz w:val="24"/>
        </w:rPr>
        <w:t xml:space="preserve">（一）满足《中华人民共和国政府采购法》第二十二条规定：</w:t>
      </w:r>
      <w:r/>
    </w:p>
    <w:p>
      <w:pPr>
        <w:ind w:firstLine="482"/>
        <w:jc w:val="left"/>
        <w:spacing w:line="360" w:lineRule="auto"/>
        <w:rPr>
          <w:rFonts w:ascii="宋体" w:hAnsi="宋体"/>
          <w:sz w:val="24"/>
        </w:rPr>
      </w:pPr>
      <w:r>
        <w:rPr>
          <w:rFonts w:ascii="宋体" w:hAnsi="宋体"/>
          <w:sz w:val="24"/>
        </w:rPr>
        <w:t xml:space="preserve">1.</w:t>
      </w:r>
      <w:bookmarkStart w:id="12" w:name="OLE_LINK12"/>
      <w:r/>
      <w:bookmarkStart w:id="13" w:name="OLE_LINK11"/>
      <w:r>
        <w:rPr>
          <w:rFonts w:ascii="宋体" w:hAnsi="宋体"/>
          <w:sz w:val="24"/>
        </w:rPr>
        <w:t xml:space="preserve">法人或者其他组织的营业执照等证明文件，自然人的身份证明</w:t>
      </w:r>
      <w:r>
        <w:rPr>
          <w:rFonts w:hint="eastAsia" w:ascii="宋体" w:hAnsi="宋体"/>
          <w:sz w:val="24"/>
        </w:rPr>
        <w:t xml:space="preserve">。</w:t>
      </w:r>
      <w:bookmarkEnd w:id="12"/>
      <w:r/>
      <w:bookmarkEnd w:id="13"/>
      <w:r>
        <w:rPr>
          <w:rFonts w:ascii="宋体" w:hAnsi="宋体"/>
          <w:sz w:val="24"/>
        </w:rPr>
        <w:br w:type="textWrapping" w:clear="all"/>
      </w:r>
      <w:r>
        <w:rPr>
          <w:rFonts w:ascii="宋体" w:hAnsi="宋体"/>
          <w:sz w:val="24"/>
        </w:rPr>
        <w:t xml:space="preserve">　  2.</w:t>
      </w:r>
      <w:bookmarkStart w:id="14" w:name="OLE_LINK13"/>
      <w:r>
        <w:rPr>
          <w:rFonts w:hint="eastAsia" w:ascii="宋体" w:hAnsi="宋体"/>
          <w:sz w:val="24"/>
        </w:rPr>
        <w:t xml:space="preserve">上一年度的</w:t>
      </w:r>
      <w:r>
        <w:rPr>
          <w:rFonts w:ascii="宋体" w:hAnsi="宋体"/>
          <w:sz w:val="24"/>
        </w:rPr>
        <w:t xml:space="preserve">财务</w:t>
      </w:r>
      <w:r>
        <w:rPr>
          <w:rFonts w:hint="eastAsia" w:ascii="宋体" w:hAnsi="宋体"/>
          <w:sz w:val="24"/>
        </w:rPr>
        <w:t xml:space="preserve">报表（成立不满一年不需提供）</w:t>
      </w:r>
      <w:bookmarkEnd w:id="14"/>
      <w:r>
        <w:rPr>
          <w:rFonts w:hint="eastAsia" w:ascii="宋体" w:hAnsi="宋体"/>
          <w:sz w:val="24"/>
        </w:rPr>
        <w:t xml:space="preserve">。</w:t>
      </w:r>
      <w:r/>
    </w:p>
    <w:p>
      <w:pPr>
        <w:jc w:val="left"/>
        <w:spacing w:line="360" w:lineRule="auto"/>
        <w:rPr>
          <w:rFonts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t xml:space="preserve">3.</w:t>
      </w:r>
      <w:bookmarkStart w:id="15" w:name="OLE_LINK15"/>
      <w:r/>
      <w:bookmarkStart w:id="16" w:name="OLE_LINK14"/>
      <w:r>
        <w:rPr>
          <w:rFonts w:ascii="宋体" w:hAnsi="宋体"/>
          <w:sz w:val="24"/>
        </w:rPr>
        <w:t xml:space="preserve">依法缴纳税收和社会保障资金的相关材料</w:t>
      </w:r>
      <w:r>
        <w:rPr>
          <w:rFonts w:hint="eastAsia" w:ascii="宋体" w:hAnsi="宋体"/>
          <w:sz w:val="24"/>
        </w:rPr>
        <w:t xml:space="preserve">（提供提交响应文件截止时间前一年内至少一个月依法缴纳税收及缴纳社会保障资金的证明材料。供应商依法享受缓缴、免缴税收、社会保障资金的提供证明材料）。</w:t>
      </w:r>
      <w:bookmarkEnd w:id="15"/>
      <w:r/>
      <w:bookmarkEnd w:id="16"/>
      <w:r>
        <w:rPr>
          <w:rFonts w:ascii="宋体" w:hAnsi="宋体"/>
          <w:sz w:val="24"/>
        </w:rPr>
        <w:br w:type="textWrapping" w:clear="all"/>
      </w:r>
      <w:r>
        <w:rPr>
          <w:rFonts w:ascii="宋体" w:hAnsi="宋体"/>
          <w:sz w:val="24"/>
        </w:rPr>
        <w:t xml:space="preserve">　 4</w:t>
      </w:r>
      <w:r>
        <w:rPr>
          <w:rFonts w:hint="eastAsia" w:ascii="宋体" w:hAnsi="宋体"/>
          <w:sz w:val="24"/>
        </w:rPr>
        <w:t xml:space="preserve">.</w:t>
      </w:r>
      <w:bookmarkStart w:id="17" w:name="OLE_LINK16"/>
      <w:r/>
      <w:bookmarkStart w:id="18" w:name="OLE_LINK17"/>
      <w:r>
        <w:rPr>
          <w:rFonts w:hint="eastAsia" w:ascii="宋体" w:hAnsi="宋体"/>
          <w:sz w:val="24"/>
        </w:rPr>
        <w:t xml:space="preserve">具备履行合同所必需的设备和专业技术能力的书面声明。</w:t>
      </w:r>
      <w:bookmarkEnd w:id="17"/>
      <w:r/>
      <w:bookmarkEnd w:id="18"/>
      <w:r>
        <w:rPr>
          <w:rFonts w:ascii="宋体" w:hAnsi="宋体"/>
          <w:sz w:val="24"/>
        </w:rPr>
        <w:br w:type="textWrapping" w:clear="all"/>
      </w:r>
      <w:r>
        <w:rPr>
          <w:rFonts w:ascii="宋体" w:hAnsi="宋体"/>
          <w:sz w:val="24"/>
        </w:rPr>
        <w:t xml:space="preserve">　 5.</w:t>
      </w:r>
      <w:bookmarkStart w:id="19" w:name="OLE_LINK18"/>
      <w:r>
        <w:rPr>
          <w:rFonts w:ascii="宋体" w:hAnsi="宋体"/>
          <w:sz w:val="24"/>
        </w:rPr>
        <w:t xml:space="preserve">参加政府采购活动前3年内在经营活动中没有重大违法记录的书面声明</w:t>
      </w:r>
      <w:r>
        <w:rPr>
          <w:rFonts w:hint="eastAsia" w:ascii="宋体" w:hAnsi="宋体"/>
          <w:sz w:val="24"/>
        </w:rPr>
        <w:t xml:space="preserve">。</w:t>
      </w:r>
      <w:bookmarkEnd w:id="19"/>
      <w:r>
        <w:rPr>
          <w:rFonts w:hint="eastAsia" w:ascii="宋体" w:hAnsi="宋体"/>
          <w:sz w:val="24"/>
        </w:rPr>
        <w:t xml:space="preserve"> </w:t>
      </w:r>
      <w:r/>
    </w:p>
    <w:p>
      <w:pPr>
        <w:spacing w:line="360" w:lineRule="auto"/>
        <w:rPr>
          <w:rFonts w:ascii="宋体" w:hAnsi="宋体"/>
          <w:sz w:val="24"/>
        </w:rPr>
      </w:pPr>
      <w:r>
        <w:rPr>
          <w:rFonts w:hint="eastAsia" w:ascii="宋体" w:hAnsi="宋体"/>
          <w:sz w:val="24"/>
        </w:rPr>
        <w:t xml:space="preserve">   6</w:t>
      </w:r>
      <w:r>
        <w:rPr>
          <w:rFonts w:ascii="宋体" w:hAnsi="宋体"/>
          <w:sz w:val="24"/>
        </w:rPr>
        <w:t xml:space="preserve">.</w:t>
      </w:r>
      <w:bookmarkStart w:id="20" w:name="OLE_LINK19"/>
      <w:r>
        <w:rPr>
          <w:rFonts w:hint="eastAsia" w:ascii="宋体" w:hAnsi="宋体"/>
          <w:sz w:val="24"/>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20"/>
      <w:r/>
      <w:r/>
    </w:p>
    <w:p>
      <w:pPr>
        <w:ind w:firstLine="480"/>
        <w:spacing w:line="360" w:lineRule="auto"/>
        <w:rPr>
          <w:rFonts w:ascii="宋体" w:hAnsi="宋体"/>
          <w:sz w:val="24"/>
        </w:rPr>
      </w:pPr>
      <w:r>
        <w:rPr>
          <w:rFonts w:hint="eastAsia" w:ascii="宋体" w:hAnsi="宋体"/>
          <w:sz w:val="24"/>
        </w:rPr>
        <w:t xml:space="preserve">7.</w:t>
      </w:r>
      <w:bookmarkStart w:id="21" w:name="OLE_LINK21"/>
      <w:r/>
      <w:bookmarkStart w:id="22" w:name="OLE_LINK20"/>
      <w:r>
        <w:rPr>
          <w:rFonts w:hint="eastAsia" w:ascii="宋体" w:hAnsi="宋体"/>
          <w:sz w:val="24"/>
        </w:rPr>
        <w:t xml:space="preserve">单位负责人为同一人或者存在直接控股、服务关系的不同供应商，不得参加同一合同项下的政府采购活动。</w:t>
      </w:r>
      <w:bookmarkEnd w:id="21"/>
      <w:r/>
      <w:bookmarkEnd w:id="22"/>
      <w:r/>
      <w:r/>
    </w:p>
    <w:p>
      <w:pPr>
        <w:ind w:firstLine="480"/>
        <w:spacing w:line="360" w:lineRule="auto"/>
        <w:rPr>
          <w:rFonts w:ascii="宋体" w:hAnsi="宋体"/>
          <w:sz w:val="24"/>
        </w:rPr>
      </w:pPr>
      <w:r>
        <w:rPr>
          <w:rFonts w:hint="eastAsia" w:ascii="宋体" w:hAnsi="宋体"/>
          <w:sz w:val="24"/>
        </w:rPr>
        <w:t xml:space="preserve">8.</w:t>
      </w:r>
      <w:bookmarkStart w:id="23" w:name="OLE_LINK22"/>
      <w:r/>
      <w:bookmarkStart w:id="24" w:name="OLE_LINK23"/>
      <w:r>
        <w:rPr>
          <w:rFonts w:hint="eastAsia" w:ascii="宋体" w:hAnsi="宋体"/>
          <w:sz w:val="24"/>
        </w:rPr>
        <w:t xml:space="preserve">法律、行政法规规定的其他条件。</w:t>
      </w:r>
      <w:bookmarkEnd w:id="23"/>
      <w:r/>
      <w:bookmarkEnd w:id="24"/>
      <w:r/>
      <w:r/>
    </w:p>
    <w:p>
      <w:pPr>
        <w:ind w:firstLine="482"/>
        <w:spacing w:line="360" w:lineRule="auto"/>
        <w:rPr>
          <w:rFonts w:ascii="宋体" w:hAnsi="宋体"/>
          <w:b/>
          <w:sz w:val="24"/>
        </w:rPr>
        <w:outlineLvl w:val="1"/>
      </w:pPr>
      <w:r/>
      <w:bookmarkStart w:id="25" w:name="_Toc28359014"/>
      <w:r/>
      <w:bookmarkStart w:id="26" w:name="_Toc28359091"/>
      <w:r>
        <w:rPr>
          <w:rFonts w:ascii="宋体" w:hAnsi="宋体"/>
          <w:b/>
          <w:sz w:val="24"/>
        </w:rPr>
        <w:t xml:space="preserve">（二）</w:t>
      </w:r>
      <w:r>
        <w:rPr>
          <w:rFonts w:hint="eastAsia" w:ascii="宋体" w:hAnsi="宋体"/>
          <w:b/>
          <w:sz w:val="24"/>
        </w:rPr>
        <w:t xml:space="preserve">落实政府采购政策需满足的资格要求：</w:t>
      </w:r>
      <w:r/>
    </w:p>
    <w:p>
      <w:pPr>
        <w:ind w:firstLine="480"/>
        <w:pageBreakBefore w:val="0"/>
        <w:spacing w:line="480" w:lineRule="exact"/>
        <w:rPr>
          <w:rFonts w:hint="eastAsia" w:ascii="宋体" w:hAnsi="宋体" w:eastAsia="宋体" w:cs="宋体"/>
          <w:b/>
          <w:bCs/>
          <w:sz w:val="24"/>
          <w:szCs w:val="24"/>
          <w:highlight w:val="none"/>
        </w:rPr>
      </w:pPr>
      <w:r>
        <w:rPr>
          <w:rFonts w:hint="eastAsia" w:ascii="宋体" w:hAnsi="宋体"/>
          <w:sz w:val="24"/>
        </w:rPr>
        <w:t xml:space="preserve">1.</w:t>
      </w:r>
      <w:bookmarkStart w:id="27" w:name="OLE_LINK24"/>
      <w:r>
        <w:rPr>
          <w:rFonts w:hint="eastAsia" w:ascii="宋体" w:hAnsi="宋体"/>
          <w:b/>
          <w:bCs/>
          <w:sz w:val="24"/>
        </w:rPr>
        <w:t xml:space="preserve">根据《政府采购促进中小企业发展管理办法》的相关规定，本项目所属行业为建筑业，</w:t>
      </w:r>
      <w:r>
        <w:rPr>
          <w:rFonts w:hint="eastAsia" w:ascii="宋体" w:hAnsi="宋体" w:eastAsia="宋体" w:cs="宋体"/>
          <w:b/>
          <w:bCs/>
          <w:sz w:val="24"/>
          <w:szCs w:val="24"/>
        </w:rPr>
        <w:t xml:space="preserve">为专</w:t>
      </w:r>
      <w:r>
        <w:rPr>
          <w:rFonts w:hint="eastAsia" w:ascii="宋体" w:hAnsi="宋体" w:eastAsia="宋体" w:cs="宋体"/>
          <w:b/>
          <w:bCs/>
          <w:sz w:val="24"/>
          <w:szCs w:val="24"/>
          <w:highlight w:val="none"/>
        </w:rPr>
        <w:t xml:space="preserve">门面向中小</w:t>
      </w:r>
      <w:r>
        <w:rPr>
          <w:rFonts w:hint="eastAsia" w:ascii="宋体" w:hAnsi="宋体" w:cs="宋体"/>
          <w:b/>
          <w:bCs/>
          <w:sz w:val="24"/>
          <w:szCs w:val="24"/>
          <w:highlight w:val="none"/>
          <w:lang w:eastAsia="zh-CN"/>
        </w:rPr>
        <w:t xml:space="preserve">微</w:t>
      </w:r>
      <w:r>
        <w:rPr>
          <w:rFonts w:hint="eastAsia" w:ascii="宋体" w:hAnsi="宋体" w:eastAsia="宋体" w:cs="宋体"/>
          <w:b/>
          <w:bCs/>
          <w:sz w:val="24"/>
          <w:szCs w:val="24"/>
          <w:highlight w:val="none"/>
        </w:rPr>
        <w:t xml:space="preserve">企业采购的项目,供应商必须为中小微企业，投标人需按照采购文件的要求提供相应的《中小企业声明函》。企业标准请参照《关于印发中小企业划型标准规定的通知》（工信部联企业〔2011〕300号）文件规定自行填写。监狱企业、残疾人福利性单位视同小微企业。</w:t>
      </w:r>
      <w:bookmarkEnd w:id="27"/>
      <w:r/>
    </w:p>
    <w:p>
      <w:pPr>
        <w:ind w:firstLine="482"/>
        <w:spacing w:line="360" w:lineRule="auto"/>
        <w:rPr>
          <w:rFonts w:ascii="宋体" w:hAnsi="宋体"/>
          <w:b/>
          <w:sz w:val="24"/>
        </w:rPr>
        <w:outlineLvl w:val="1"/>
      </w:pPr>
      <w:r>
        <w:rPr>
          <w:rFonts w:hint="eastAsia" w:ascii="宋体" w:hAnsi="宋体"/>
          <w:b/>
          <w:sz w:val="24"/>
        </w:rPr>
        <w:t xml:space="preserve">（三）本项目的特定资格要求：</w:t>
      </w:r>
      <w:r/>
    </w:p>
    <w:p>
      <w:pPr>
        <w:ind w:firstLine="480"/>
        <w:spacing w:line="360" w:lineRule="auto"/>
        <w:rPr>
          <w:rFonts w:ascii="宋体" w:hAnsi="宋体"/>
          <w:sz w:val="24"/>
          <w:highlight w:val="none"/>
        </w:rPr>
      </w:pPr>
      <w:r>
        <w:rPr>
          <w:rFonts w:hint="eastAsia" w:ascii="宋体" w:hAnsi="宋体"/>
          <w:sz w:val="24"/>
          <w:highlight w:val="none"/>
        </w:rPr>
        <w:t xml:space="preserve">1.</w:t>
      </w:r>
      <w:bookmarkStart w:id="28" w:name="OLE_LINK25"/>
      <w:r/>
      <w:bookmarkStart w:id="29" w:name="_Toc35393631"/>
      <w:r/>
      <w:bookmarkStart w:id="30" w:name="_Toc35393800"/>
      <w:r>
        <w:rPr>
          <w:rFonts w:hint="eastAsia" w:ascii="宋体" w:hAnsi="宋体" w:eastAsia="宋体" w:cs="宋体"/>
          <w:b/>
          <w:bCs/>
          <w:sz w:val="24"/>
          <w:szCs w:val="24"/>
          <w:highlight w:val="none"/>
        </w:rPr>
        <w:t xml:space="preserve">供应商</w:t>
      </w:r>
      <w:r>
        <w:rPr>
          <w:rFonts w:hint="eastAsia" w:ascii="宋体" w:hAnsi="宋体" w:cs="宋体"/>
          <w:b/>
          <w:bCs/>
          <w:sz w:val="24"/>
          <w:szCs w:val="24"/>
          <w:highlight w:val="none"/>
          <w:lang w:val="en-US" w:eastAsia="zh-CN"/>
        </w:rPr>
        <w:t xml:space="preserve">资格要求：</w:t>
      </w:r>
      <w:r>
        <w:rPr>
          <w:rFonts w:ascii="新宋体" w:hAnsi="新宋体" w:eastAsia="新宋体" w:cs="新宋体"/>
          <w:b/>
          <w:bCs/>
          <w:color w:val="333333"/>
          <w:spacing w:val="-1"/>
          <w:sz w:val="24"/>
          <w:szCs w:val="24"/>
          <w:highlight w:val="none"/>
        </w:rPr>
        <w:t xml:space="preserve">具备行政主管部门核定的</w:t>
      </w:r>
      <w:r>
        <w:rPr>
          <w:rFonts w:hint="eastAsia" w:ascii="新宋体" w:hAnsi="新宋体" w:eastAsia="新宋体" w:cs="新宋体"/>
          <w:b/>
          <w:bCs/>
          <w:color w:val="333333"/>
          <w:spacing w:val="-1"/>
          <w:sz w:val="24"/>
          <w:szCs w:val="24"/>
          <w:highlight w:val="none"/>
        </w:rPr>
        <w:t xml:space="preserve">公路工程施工总承包三级及以上资质</w:t>
      </w:r>
      <w:r>
        <w:rPr>
          <w:rFonts w:hint="eastAsia" w:ascii="新宋体" w:hAnsi="新宋体" w:eastAsia="新宋体" w:cs="新宋体"/>
          <w:b/>
          <w:bCs/>
          <w:color w:val="333333"/>
          <w:spacing w:val="-12"/>
          <w:sz w:val="24"/>
          <w:szCs w:val="24"/>
          <w:highlight w:val="none"/>
          <w:lang w:eastAsia="zh-CN"/>
        </w:rPr>
        <w:t xml:space="preserve">，</w:t>
      </w:r>
      <w:r>
        <w:rPr>
          <w:rFonts w:hint="eastAsia" w:ascii="宋体" w:hAnsi="宋体"/>
          <w:sz w:val="24"/>
          <w:highlight w:val="none"/>
        </w:rPr>
        <w:t xml:space="preserve">且取得有效的安全生产许可证。</w:t>
      </w:r>
      <w:bookmarkEnd w:id="28"/>
      <w:r/>
      <w:r/>
    </w:p>
    <w:p>
      <w:pPr>
        <w:ind w:firstLine="480"/>
        <w:spacing w:line="360" w:lineRule="auto"/>
        <w:rPr>
          <w:rFonts w:ascii="宋体" w:hAnsi="宋体"/>
          <w:sz w:val="24"/>
          <w:highlight w:val="none"/>
        </w:rPr>
      </w:pPr>
      <w:r>
        <w:rPr>
          <w:rFonts w:hint="eastAsia" w:ascii="宋体" w:hAnsi="宋体"/>
          <w:sz w:val="24"/>
          <w:highlight w:val="none"/>
        </w:rPr>
        <w:t xml:space="preserve">2.</w:t>
      </w:r>
      <w:bookmarkStart w:id="31" w:name="OLE_LINK27"/>
      <w:r/>
      <w:bookmarkStart w:id="32" w:name="OLE_LINK146"/>
      <w:r/>
      <w:bookmarkStart w:id="33" w:name="OLE_LINK26"/>
      <w:r>
        <w:rPr>
          <w:rFonts w:hint="eastAsia" w:ascii="宋体" w:hAnsi="宋体"/>
          <w:sz w:val="24"/>
          <w:highlight w:val="none"/>
        </w:rPr>
        <w:t xml:space="preserve">项目负责人</w:t>
      </w:r>
      <w:r>
        <w:rPr>
          <w:rFonts w:hint="eastAsia" w:ascii="宋体" w:hAnsi="宋体"/>
          <w:sz w:val="24"/>
          <w:highlight w:val="none"/>
          <w:lang w:eastAsia="zh-CN"/>
        </w:rPr>
        <w:t xml:space="preserve">：</w:t>
      </w:r>
      <w:r>
        <w:rPr>
          <w:rFonts w:hint="eastAsia" w:ascii="宋体" w:hAnsi="宋体" w:eastAsia="宋体" w:cs="宋体"/>
          <w:sz w:val="24"/>
          <w:szCs w:val="24"/>
          <w:highlight w:val="none"/>
        </w:rPr>
        <w:t xml:space="preserve">必须是</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本单位正式职工</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lang w:eastAsia="zh-CN"/>
        </w:rPr>
        <w:t xml:space="preserve">具有行政主管部门核发的</w:t>
      </w:r>
      <w:r>
        <w:rPr>
          <w:rFonts w:hint="eastAsia" w:ascii="宋体" w:hAnsi="宋体" w:eastAsia="宋体" w:cs="宋体"/>
          <w:b/>
          <w:bCs/>
          <w:sz w:val="24"/>
          <w:szCs w:val="24"/>
          <w:highlight w:val="none"/>
          <w:lang w:val="en-US" w:eastAsia="zh-CN"/>
        </w:rPr>
        <w:t xml:space="preserve">公路</w:t>
      </w:r>
      <w:r>
        <w:rPr>
          <w:rFonts w:hint="eastAsia" w:ascii="宋体" w:hAnsi="宋体" w:eastAsia="宋体" w:cs="宋体"/>
          <w:b/>
          <w:bCs/>
          <w:sz w:val="24"/>
          <w:szCs w:val="24"/>
          <w:highlight w:val="none"/>
          <w:lang w:eastAsia="zh-CN"/>
        </w:rPr>
        <w:t xml:space="preserve">工程专业二级及以上建造师注册证书且项目负责人具有在有效期内的安全生产考核合格证（B类）</w:t>
      </w:r>
      <w:r>
        <w:rPr>
          <w:rFonts w:hint="eastAsia" w:ascii="宋体" w:hAnsi="宋体"/>
          <w:sz w:val="24"/>
          <w:highlight w:val="none"/>
        </w:rPr>
        <w:t xml:space="preserve">。</w:t>
      </w:r>
      <w:bookmarkEnd w:id="31"/>
      <w:r>
        <w:rPr>
          <w:rFonts w:hint="eastAsia" w:ascii="宋体" w:hAnsi="宋体"/>
          <w:sz w:val="24"/>
          <w:highlight w:val="none"/>
        </w:rPr>
        <w:t xml:space="preserve">且必须满足下列条件： </w:t>
      </w:r>
      <w:r/>
    </w:p>
    <w:p>
      <w:pPr>
        <w:ind w:firstLine="480"/>
        <w:spacing w:line="360" w:lineRule="auto"/>
        <w:rPr>
          <w:rFonts w:ascii="宋体" w:hAnsi="宋体"/>
          <w:sz w:val="24"/>
        </w:rPr>
      </w:pPr>
      <w:r>
        <w:rPr>
          <w:rFonts w:hint="eastAsia" w:ascii="宋体" w:hAnsi="宋体"/>
          <w:sz w:val="24"/>
        </w:rPr>
        <w:t xml:space="preserve">项目负责人不得同时在两个或者两个以上单位受聘或者执业。</w:t>
      </w:r>
      <w:r/>
    </w:p>
    <w:p>
      <w:pPr>
        <w:ind w:firstLine="480"/>
        <w:spacing w:line="360" w:lineRule="auto"/>
        <w:rPr>
          <w:rFonts w:ascii="宋体" w:hAnsi="宋体"/>
          <w:sz w:val="24"/>
        </w:rPr>
      </w:pPr>
      <w:r>
        <w:rPr>
          <w:rFonts w:hint="eastAsia" w:ascii="宋体" w:hAnsi="宋体"/>
          <w:sz w:val="24"/>
        </w:rPr>
        <w:t xml:space="preserve">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rPr>
          <w:rFonts w:ascii="宋体" w:hAnsi="宋体"/>
          <w:sz w:val="24"/>
        </w:rPr>
      </w:pPr>
      <w:r>
        <w:rPr>
          <w:rFonts w:hint="eastAsia" w:ascii="宋体" w:hAnsi="宋体"/>
          <w:sz w:val="24"/>
        </w:rPr>
        <w:t xml:space="preserve"> 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 </w:t>
      </w:r>
      <w:r/>
    </w:p>
    <w:p>
      <w:pPr>
        <w:ind w:firstLine="480"/>
        <w:spacing w:line="360" w:lineRule="auto"/>
        <w:rPr>
          <w:rFonts w:hint="eastAsia" w:ascii="宋体" w:hAnsi="宋体"/>
          <w:sz w:val="24"/>
        </w:rPr>
      </w:pPr>
      <w:r>
        <w:rPr>
          <w:rFonts w:hint="eastAsia" w:ascii="宋体" w:hAnsi="宋体"/>
          <w:sz w:val="24"/>
        </w:rPr>
        <w:t xml:space="preserve">本项目竞争性磋商文件项目负责人有在养护期内的绿化养护、市政养护项目的，不属于磋商公告及文件规定的有在建工程。绿化养护、市政养护工程招标，对项目负责人是否有在建工程不作要求。</w:t>
      </w:r>
      <w:bookmarkEnd w:id="32"/>
      <w:r/>
      <w:bookmarkEnd w:id="33"/>
      <w:r/>
      <w:r/>
    </w:p>
    <w:p>
      <w:pPr>
        <w:ind w:firstLine="480"/>
        <w:spacing w:line="360" w:lineRule="auto"/>
        <w:rPr>
          <w:rFonts w:ascii="宋体" w:hAnsi="宋体"/>
          <w:b/>
          <w:sz w:val="24"/>
        </w:rPr>
        <w:outlineLvl w:val="0"/>
      </w:pPr>
      <w:r>
        <w:rPr>
          <w:rFonts w:hint="eastAsia" w:ascii="宋体" w:hAnsi="宋体"/>
          <w:b/>
          <w:sz w:val="24"/>
        </w:rPr>
        <w:t xml:space="preserve">三、获取采购文件</w:t>
      </w:r>
      <w:bookmarkEnd w:id="25"/>
      <w:r/>
      <w:bookmarkEnd w:id="26"/>
      <w:r/>
      <w:bookmarkEnd w:id="29"/>
      <w:r/>
      <w:bookmarkEnd w:id="30"/>
      <w:r/>
      <w:r/>
    </w:p>
    <w:p>
      <w:pPr>
        <w:ind w:firstLine="480"/>
        <w:spacing w:line="360" w:lineRule="auto"/>
        <w:rPr>
          <w:rFonts w:ascii="宋体" w:hAnsi="宋体"/>
          <w:sz w:val="24"/>
        </w:rPr>
      </w:pPr>
      <w:r/>
      <w:bookmarkStart w:id="34" w:name="_Toc28359092"/>
      <w:r/>
      <w:bookmarkStart w:id="35" w:name="_Toc28359015"/>
      <w:r/>
      <w:bookmarkStart w:id="36" w:name="_Toc35393632"/>
      <w:r/>
      <w:bookmarkStart w:id="37" w:name="_Toc35393801"/>
      <w:r>
        <w:rPr>
          <w:rFonts w:hint="eastAsia" w:ascii="宋体" w:hAnsi="宋体"/>
          <w:sz w:val="24"/>
        </w:rPr>
        <w:t xml:space="preserve">时间：自磋商文件公告发布之日起5个工作日。</w:t>
      </w:r>
      <w:r/>
    </w:p>
    <w:p>
      <w:pPr>
        <w:ind w:firstLine="480"/>
        <w:spacing w:line="360" w:lineRule="auto"/>
        <w:rPr>
          <w:rFonts w:ascii="宋体" w:hAnsi="宋体"/>
          <w:sz w:val="24"/>
        </w:rPr>
      </w:pPr>
      <w:r>
        <w:rPr>
          <w:rFonts w:hint="eastAsia" w:ascii="宋体" w:hAnsi="宋体"/>
          <w:sz w:val="24"/>
        </w:rPr>
        <w:t xml:space="preserve">地点：“苏采云”系统内免费下载（供应商必须在苏采云系统中获取磋商文件，方能参与政府采购项目）；</w:t>
      </w:r>
      <w:r/>
    </w:p>
    <w:p>
      <w:pPr>
        <w:ind w:firstLine="480"/>
        <w:spacing w:line="360" w:lineRule="auto"/>
        <w:rPr>
          <w:rFonts w:ascii="宋体" w:hAnsi="宋体"/>
          <w:sz w:val="24"/>
        </w:rPr>
      </w:pPr>
      <w:r>
        <w:rPr>
          <w:rFonts w:hint="eastAsia" w:ascii="宋体" w:hAnsi="宋体"/>
          <w:sz w:val="24"/>
        </w:rPr>
        <w:t xml:space="preserve">方式：本项目采用网上注册登记方式。 </w:t>
      </w:r>
      <w:r/>
    </w:p>
    <w:p>
      <w:pPr>
        <w:ind w:firstLine="480"/>
        <w:spacing w:line="360" w:lineRule="auto"/>
        <w:rPr>
          <w:rFonts w:ascii="宋体" w:hAnsi="宋体"/>
          <w:sz w:val="24"/>
        </w:rPr>
      </w:pPr>
      <w:r>
        <w:rPr>
          <w:rFonts w:hint="eastAsia" w:ascii="宋体" w:hAnsi="宋体"/>
          <w:sz w:val="24"/>
        </w:rPr>
        <w:t xml:space="preserve">售价：0.00元 </w:t>
      </w:r>
      <w:r/>
    </w:p>
    <w:p>
      <w:pPr>
        <w:ind w:firstLine="482"/>
        <w:spacing w:line="360" w:lineRule="auto"/>
        <w:rPr>
          <w:rFonts w:ascii="宋体" w:hAnsi="宋体"/>
          <w:b/>
          <w:sz w:val="24"/>
        </w:rPr>
        <w:outlineLvl w:val="0"/>
      </w:pPr>
      <w:r>
        <w:rPr>
          <w:rFonts w:hint="eastAsia" w:ascii="宋体" w:hAnsi="宋体"/>
          <w:b/>
          <w:sz w:val="24"/>
        </w:rPr>
        <w:t xml:space="preserve">四、响应文件提交</w:t>
      </w:r>
      <w:bookmarkEnd w:id="34"/>
      <w:r/>
      <w:bookmarkEnd w:id="35"/>
      <w:r/>
      <w:bookmarkEnd w:id="36"/>
      <w:r/>
      <w:bookmarkEnd w:id="37"/>
      <w:r/>
      <w:r/>
    </w:p>
    <w:p>
      <w:pPr>
        <w:ind w:firstLine="480"/>
        <w:spacing w:line="360" w:lineRule="auto"/>
        <w:rPr>
          <w:rFonts w:ascii="宋体" w:hAnsi="宋体"/>
          <w:sz w:val="24"/>
          <w:highlight w:val="none"/>
        </w:rPr>
      </w:pPr>
      <w:r>
        <w:rPr>
          <w:rFonts w:hint="eastAsia" w:ascii="宋体" w:hAnsi="宋体"/>
          <w:sz w:val="24"/>
        </w:rPr>
        <w:t xml:space="preserve">截止时间：</w:t>
      </w:r>
      <w:r>
        <w:rPr>
          <w:rFonts w:ascii="宋体" w:hAnsi="宋体" w:eastAsia="宋体" w:cs="宋体"/>
          <w:color w:val="000000"/>
          <w:sz w:val="24"/>
          <w:highlight w:val="none"/>
        </w:rPr>
        <w:t xml:space="preserve">2025-</w:t>
      </w:r>
      <w:r>
        <w:rPr>
          <w:rFonts w:hint="eastAsia" w:ascii="宋体" w:hAnsi="宋体" w:cs="宋体"/>
          <w:color w:val="000000"/>
          <w:sz w:val="24"/>
          <w:highlight w:val="none"/>
          <w:lang w:val="en-US" w:eastAsia="zh-CN"/>
        </w:rPr>
        <w:t xml:space="preserve">10-27上午9:</w:t>
      </w:r>
      <w:r>
        <w:rPr>
          <w:rFonts w:ascii="宋体" w:hAnsi="宋体" w:eastAsia="宋体" w:cs="宋体"/>
          <w:color w:val="000000"/>
          <w:sz w:val="24"/>
          <w:highlight w:val="none"/>
        </w:rPr>
        <w:t xml:space="preserve">00（北京时间）</w:t>
      </w:r>
      <w:r>
        <w:rPr>
          <w:rFonts w:hint="eastAsia" w:ascii="宋体" w:hAnsi="宋体"/>
          <w:sz w:val="24"/>
          <w:highlight w:val="none"/>
        </w:rPr>
        <w:t xml:space="preserve">。</w:t>
      </w:r>
      <w:r/>
    </w:p>
    <w:p>
      <w:pPr>
        <w:ind w:firstLine="480"/>
        <w:spacing w:line="360" w:lineRule="auto"/>
        <w:rPr>
          <w:rFonts w:ascii="宋体" w:hAnsi="宋体"/>
          <w:sz w:val="24"/>
        </w:rPr>
      </w:pPr>
      <w:r>
        <w:rPr>
          <w:rFonts w:hint="eastAsia" w:ascii="宋体" w:hAnsi="宋体"/>
          <w:sz w:val="24"/>
        </w:rPr>
        <w:t xml:space="preserve">地点：苏采云“不见面”开标大厅。</w:t>
      </w:r>
      <w:r/>
    </w:p>
    <w:p>
      <w:pPr>
        <w:ind w:firstLine="482"/>
        <w:spacing w:line="360" w:lineRule="auto"/>
        <w:rPr>
          <w:rFonts w:ascii="宋体" w:hAnsi="宋体"/>
          <w:b/>
          <w:sz w:val="24"/>
        </w:rPr>
        <w:outlineLvl w:val="0"/>
      </w:pPr>
      <w:r/>
      <w:bookmarkStart w:id="38" w:name="_Toc35393803"/>
      <w:r/>
      <w:bookmarkStart w:id="39" w:name="_Toc35393634"/>
      <w:r/>
      <w:bookmarkStart w:id="40" w:name="_Toc28359094"/>
      <w:r/>
      <w:bookmarkStart w:id="41" w:name="_Toc28359017"/>
      <w:r>
        <w:rPr>
          <w:rFonts w:hint="eastAsia" w:ascii="宋体" w:hAnsi="宋体"/>
          <w:b/>
          <w:sz w:val="24"/>
        </w:rPr>
        <w:t xml:space="preserve">五、</w:t>
      </w:r>
      <w:bookmarkEnd w:id="38"/>
      <w:r/>
      <w:bookmarkEnd w:id="39"/>
      <w:r/>
      <w:bookmarkEnd w:id="40"/>
      <w:r/>
      <w:bookmarkEnd w:id="41"/>
      <w:r>
        <w:rPr>
          <w:rFonts w:hint="eastAsia" w:ascii="宋体" w:hAnsi="宋体"/>
          <w:b/>
          <w:sz w:val="24"/>
        </w:rPr>
        <w:t xml:space="preserve">开启</w:t>
      </w:r>
      <w:r/>
    </w:p>
    <w:p>
      <w:pPr>
        <w:ind w:firstLine="480"/>
        <w:spacing w:line="360" w:lineRule="auto"/>
        <w:rPr>
          <w:rFonts w:ascii="宋体" w:hAnsi="宋体"/>
          <w:sz w:val="24"/>
          <w:highlight w:val="none"/>
        </w:rPr>
      </w:pPr>
      <w:r>
        <w:rPr>
          <w:rFonts w:hint="eastAsia" w:ascii="宋体" w:hAnsi="宋体"/>
          <w:sz w:val="24"/>
        </w:rPr>
        <w:t xml:space="preserve"> 时间：</w:t>
      </w:r>
      <w:r>
        <w:rPr>
          <w:rFonts w:hint="eastAsia" w:ascii="宋体" w:hAnsi="宋体"/>
          <w:sz w:val="24"/>
          <w:highlight w:val="none"/>
        </w:rPr>
        <w:t xml:space="preserve">2025-</w:t>
      </w:r>
      <w:r>
        <w:rPr>
          <w:rFonts w:hint="eastAsia" w:ascii="宋体" w:hAnsi="宋体"/>
          <w:sz w:val="24"/>
          <w:highlight w:val="none"/>
          <w:lang w:val="en-US" w:eastAsia="zh-CN"/>
        </w:rPr>
        <w:t xml:space="preserve">10</w:t>
      </w:r>
      <w:r>
        <w:rPr>
          <w:rFonts w:hint="eastAsia" w:ascii="宋体" w:hAnsi="宋体"/>
          <w:sz w:val="24"/>
          <w:highlight w:val="none"/>
        </w:rPr>
        <w:t xml:space="preserve">-</w:t>
      </w:r>
      <w:r>
        <w:rPr>
          <w:rFonts w:hint="eastAsia" w:ascii="宋体" w:hAnsi="宋体"/>
          <w:sz w:val="24"/>
          <w:highlight w:val="none"/>
          <w:lang w:val="en-US" w:eastAsia="zh-CN"/>
        </w:rPr>
        <w:t xml:space="preserve">27上午 9</w:t>
      </w:r>
      <w:r>
        <w:rPr>
          <w:rFonts w:hint="eastAsia" w:ascii="宋体" w:hAnsi="宋体"/>
          <w:sz w:val="24"/>
          <w:highlight w:val="none"/>
        </w:rPr>
        <w:t xml:space="preserve">:00（北京时间）。</w:t>
      </w:r>
      <w:r/>
    </w:p>
    <w:p>
      <w:pPr>
        <w:ind w:firstLine="480"/>
        <w:spacing w:line="360" w:lineRule="auto"/>
        <w:rPr>
          <w:rFonts w:ascii="宋体" w:hAnsi="宋体"/>
          <w:sz w:val="24"/>
        </w:rPr>
      </w:pPr>
      <w:r>
        <w:rPr>
          <w:rFonts w:hint="eastAsia" w:ascii="宋体" w:hAnsi="宋体"/>
          <w:sz w:val="24"/>
        </w:rPr>
        <w:t xml:space="preserve">地点：</w:t>
      </w:r>
      <w:r>
        <w:rPr>
          <w:rFonts w:ascii="宋体" w:hAnsi="宋体" w:eastAsia="宋体" w:cs="宋体"/>
          <w:color w:val="000000"/>
          <w:sz w:val="24"/>
        </w:rPr>
        <w:t xml:space="preserve">“苏采云”政府采购交易系统</w:t>
      </w:r>
      <w:r>
        <w:rPr>
          <w:rFonts w:hint="eastAsia" w:ascii="宋体" w:hAnsi="宋体"/>
          <w:sz w:val="24"/>
        </w:rPr>
        <w:t xml:space="preserve">。</w:t>
      </w:r>
      <w:r/>
    </w:p>
    <w:p>
      <w:pPr>
        <w:ind w:firstLine="482"/>
        <w:spacing w:line="360" w:lineRule="auto"/>
        <w:rPr>
          <w:rFonts w:ascii="宋体" w:hAnsi="宋体"/>
          <w:b/>
          <w:sz w:val="24"/>
        </w:rPr>
        <w:outlineLvl w:val="0"/>
      </w:pPr>
      <w:r/>
      <w:bookmarkStart w:id="42" w:name="_Toc35393635"/>
      <w:r/>
      <w:bookmarkStart w:id="43" w:name="_Toc35393804"/>
      <w:r>
        <w:rPr>
          <w:rFonts w:hint="eastAsia" w:ascii="宋体" w:hAnsi="宋体"/>
          <w:b/>
          <w:sz w:val="24"/>
        </w:rPr>
        <w:t xml:space="preserve">六、公告期限</w:t>
      </w:r>
      <w:r/>
    </w:p>
    <w:p>
      <w:pPr>
        <w:ind w:firstLine="480"/>
        <w:spacing w:line="360" w:lineRule="auto"/>
        <w:rPr>
          <w:rFonts w:ascii="宋体" w:hAnsi="宋体"/>
          <w:sz w:val="24"/>
        </w:rPr>
      </w:pPr>
      <w:r>
        <w:rPr>
          <w:rFonts w:hint="eastAsia" w:ascii="宋体" w:hAnsi="宋体"/>
          <w:sz w:val="24"/>
        </w:rPr>
        <w:t xml:space="preserve">自本公告发布之日起</w:t>
      </w:r>
      <w:r>
        <w:rPr>
          <w:rFonts w:hint="eastAsia" w:ascii="宋体" w:hAnsi="宋体"/>
          <w:sz w:val="24"/>
          <w:lang w:val="en-US" w:eastAsia="zh-CN"/>
        </w:rPr>
        <w:t xml:space="preserve">5</w:t>
      </w:r>
      <w:r>
        <w:rPr>
          <w:rFonts w:hint="eastAsia" w:ascii="宋体" w:hAnsi="宋体"/>
          <w:sz w:val="24"/>
        </w:rPr>
        <w:t xml:space="preserve">个工作日。</w:t>
      </w:r>
      <w:r/>
    </w:p>
    <w:p>
      <w:pPr>
        <w:ind w:firstLine="482"/>
        <w:spacing w:line="360" w:lineRule="auto"/>
        <w:rPr>
          <w:rFonts w:ascii="宋体" w:hAnsi="宋体"/>
          <w:b/>
          <w:sz w:val="24"/>
        </w:rPr>
        <w:outlineLvl w:val="0"/>
      </w:pPr>
      <w:r>
        <w:rPr>
          <w:rFonts w:hint="eastAsia" w:ascii="宋体" w:hAnsi="宋体"/>
          <w:b/>
          <w:sz w:val="24"/>
        </w:rPr>
        <w:t xml:space="preserve">七、其他补充事宜</w:t>
      </w:r>
      <w:bookmarkEnd w:id="42"/>
      <w:r/>
      <w:bookmarkEnd w:id="43"/>
      <w:r/>
      <w:r/>
    </w:p>
    <w:p>
      <w:pPr>
        <w:ind w:firstLine="482"/>
        <w:spacing w:line="360" w:lineRule="auto"/>
        <w:rPr>
          <w:rFonts w:ascii="宋体" w:hAnsi="宋体"/>
          <w:sz w:val="24"/>
        </w:rPr>
      </w:pPr>
      <w:r>
        <w:rPr>
          <w:rFonts w:hint="eastAsia" w:ascii="宋体" w:hAnsi="宋体"/>
          <w:sz w:val="24"/>
        </w:rPr>
        <w:t xml:space="preserve">1.</w:t>
      </w:r>
      <w:r>
        <w:rPr>
          <w:rFonts w:hint="eastAsia"/>
        </w:rPr>
        <w:t xml:space="preserve"> </w:t>
      </w:r>
      <w:r>
        <w:rPr>
          <w:rFonts w:hint="eastAsia" w:ascii="宋体" w:hAnsi="宋体"/>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2"/>
        <w:spacing w:line="360" w:lineRule="auto"/>
        <w:rPr>
          <w:rFonts w:ascii="宋体" w:hAnsi="宋体"/>
          <w:sz w:val="24"/>
        </w:rPr>
      </w:pPr>
      <w:r>
        <w:rPr>
          <w:rFonts w:hint="eastAsia" w:ascii="宋体" w:hAnsi="宋体"/>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firstLine="482"/>
        <w:spacing w:line="360" w:lineRule="auto"/>
        <w:rPr>
          <w:rFonts w:ascii="宋体" w:hAnsi="宋体"/>
          <w:sz w:val="24"/>
        </w:rPr>
      </w:pPr>
      <w:r>
        <w:rPr>
          <w:rFonts w:hint="eastAsia" w:ascii="宋体" w:hAnsi="宋体"/>
          <w:sz w:val="24"/>
        </w:rPr>
        <w:t xml:space="preserve">2.潜在供应商访问电子招标响应交易平台的网络地址和方法： </w:t>
      </w:r>
      <w:r/>
    </w:p>
    <w:p>
      <w:pPr>
        <w:ind w:firstLine="482"/>
        <w:spacing w:line="360" w:lineRule="auto"/>
        <w:rPr>
          <w:rFonts w:ascii="宋体" w:hAnsi="宋体"/>
          <w:sz w:val="24"/>
        </w:rPr>
      </w:pPr>
      <w:r>
        <w:rPr>
          <w:rFonts w:hint="eastAsia" w:ascii="宋体" w:hAnsi="宋体"/>
          <w:sz w:val="24"/>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spacing w:line="360" w:lineRule="auto"/>
        <w:rPr>
          <w:rFonts w:ascii="宋体" w:hAnsi="宋体"/>
          <w:sz w:val="24"/>
        </w:rPr>
      </w:pPr>
      <w:r>
        <w:rPr>
          <w:rFonts w:hint="eastAsia" w:ascii="宋体" w:hAnsi="宋体"/>
          <w:sz w:val="24"/>
        </w:rPr>
        <w:t xml:space="preserve">2.2潜在投标人访问“苏采云”系统方法：江苏省政府采购网首页-“苏采云”链接。 </w:t>
      </w:r>
      <w:r/>
    </w:p>
    <w:p>
      <w:pPr>
        <w:ind w:firstLine="482"/>
        <w:spacing w:line="360" w:lineRule="auto"/>
        <w:rPr>
          <w:rFonts w:ascii="宋体" w:hAnsi="宋体"/>
          <w:sz w:val="24"/>
        </w:rPr>
      </w:pPr>
      <w:r>
        <w:rPr>
          <w:rFonts w:hint="eastAsia" w:ascii="宋体" w:hAnsi="宋体"/>
          <w:sz w:val="24"/>
        </w:rPr>
        <w:t xml:space="preserve">2.3 磋商文件（后缀名为“.kedt”）、供应商操作手册及政府采购客户端 工具可通过“苏采云”系统相应链接进行下载。 </w:t>
      </w:r>
      <w:r/>
    </w:p>
    <w:p>
      <w:pPr>
        <w:ind w:firstLine="482"/>
        <w:spacing w:line="360" w:lineRule="auto"/>
        <w:rPr>
          <w:rFonts w:ascii="宋体" w:hAnsi="宋体"/>
          <w:sz w:val="24"/>
        </w:rPr>
      </w:pPr>
      <w:r>
        <w:rPr>
          <w:rFonts w:hint="eastAsia" w:ascii="宋体" w:hAnsi="宋体"/>
          <w:sz w:val="24"/>
        </w:rPr>
        <w:t xml:space="preserve">2.4 采购代理机构将数据电文形式的磋商文件加载至“苏采云”系统，供潜在供应商下载或者查阅。 </w:t>
      </w:r>
      <w:r/>
    </w:p>
    <w:p>
      <w:pPr>
        <w:ind w:firstLine="482"/>
        <w:spacing w:line="360" w:lineRule="auto"/>
        <w:rPr>
          <w:rFonts w:ascii="宋体" w:hAnsi="宋体"/>
          <w:sz w:val="24"/>
        </w:rPr>
      </w:pPr>
      <w:r>
        <w:rPr>
          <w:rFonts w:hint="eastAsia" w:ascii="宋体" w:hAnsi="宋体"/>
          <w:sz w:val="24"/>
        </w:rPr>
        <w:t xml:space="preserve">2.5 请潜在投标单位提前安装相应的控件（详见《“苏采云”系统供应商操作手册》）并使用谷歌浏览器登录“苏采云”系统参与不见面开评标。 </w:t>
      </w:r>
      <w:r/>
    </w:p>
    <w:p>
      <w:pPr>
        <w:ind w:firstLine="482"/>
        <w:spacing w:line="360" w:lineRule="auto"/>
        <w:rPr>
          <w:rFonts w:ascii="宋体" w:hAnsi="宋体"/>
          <w:sz w:val="24"/>
        </w:rPr>
      </w:pPr>
      <w:r>
        <w:rPr>
          <w:rFonts w:hint="eastAsia" w:ascii="宋体" w:hAnsi="宋体"/>
          <w:sz w:val="24"/>
        </w:rPr>
        <w:t xml:space="preserve">如潜在投标人未按上述要求操作，将自行承担所产生的风险。</w:t>
      </w:r>
      <w:r/>
    </w:p>
    <w:p>
      <w:pPr>
        <w:ind w:firstLine="482"/>
        <w:spacing w:line="360" w:lineRule="auto"/>
        <w:rPr>
          <w:rFonts w:ascii="宋体" w:hAnsi="宋体"/>
          <w:sz w:val="24"/>
        </w:rPr>
      </w:pPr>
      <w:r>
        <w:rPr>
          <w:rFonts w:hint="eastAsia" w:ascii="宋体" w:hAnsi="宋体"/>
          <w:sz w:val="24"/>
        </w:rPr>
        <w:t xml:space="preserve">3. 有关本次磋商的事项若存在变动或修改，敬请及时关注</w:t>
      </w:r>
      <w:r>
        <w:rPr>
          <w:rFonts w:hint="eastAsia" w:ascii="宋体" w:hAnsi="宋体"/>
          <w:sz w:val="24"/>
          <w:lang w:eastAsia="zh-CN"/>
        </w:rPr>
        <w:t xml:space="preserve">江苏盛缘项目管理</w:t>
      </w:r>
      <w:r>
        <w:rPr>
          <w:rFonts w:hint="eastAsia" w:ascii="宋体" w:hAnsi="宋体"/>
          <w:sz w:val="24"/>
        </w:rPr>
        <w:t xml:space="preserve">有限公司在“中国政府采购网”“江苏政府采购网”“盐城市政府采购网”发布的更正公告。</w:t>
      </w:r>
      <w:r/>
    </w:p>
    <w:p>
      <w:pPr>
        <w:ind w:firstLine="482"/>
        <w:spacing w:line="360" w:lineRule="auto"/>
        <w:rPr>
          <w:rFonts w:ascii="宋体" w:hAnsi="宋体"/>
          <w:sz w:val="24"/>
        </w:rPr>
      </w:pPr>
      <w:r>
        <w:rPr>
          <w:rFonts w:hint="eastAsia" w:ascii="宋体" w:hAnsi="宋体"/>
          <w:sz w:val="24"/>
        </w:rPr>
        <w:t xml:space="preserve">4. 本次磋商不收取磋商保证金。</w:t>
      </w:r>
      <w:r/>
    </w:p>
    <w:p>
      <w:pPr>
        <w:ind w:firstLine="482"/>
        <w:spacing w:line="360" w:lineRule="auto"/>
        <w:rPr>
          <w:rFonts w:ascii="宋体" w:hAnsi="宋体"/>
          <w:sz w:val="24"/>
        </w:rPr>
      </w:pPr>
      <w:r>
        <w:rPr>
          <w:rFonts w:hint="eastAsia" w:ascii="宋体" w:hAnsi="宋体"/>
          <w:sz w:val="24"/>
        </w:rPr>
        <w:t xml:space="preserve">5.</w:t>
      </w:r>
      <w:r>
        <w:rPr>
          <w:rFonts w:hint="eastAsia"/>
        </w:rPr>
        <w:t xml:space="preserve"> </w:t>
      </w:r>
      <w:r>
        <w:rPr>
          <w:rFonts w:hint="eastAsia" w:ascii="宋体" w:hAnsi="宋体"/>
          <w:sz w:val="24"/>
        </w:rPr>
        <w:t xml:space="preserve">电子响应文件一份(通过系统提交)；纸质响应文件正本一份，副本二份（评审结束后由成交供应商邮寄至采购代理机构，未成交单位不需要提供）。</w:t>
      </w:r>
      <w:r/>
    </w:p>
    <w:p>
      <w:pPr>
        <w:ind w:firstLine="482"/>
        <w:spacing w:line="360" w:lineRule="auto"/>
        <w:rPr>
          <w:rFonts w:ascii="宋体" w:hAnsi="宋体"/>
          <w:b/>
          <w:sz w:val="24"/>
        </w:rPr>
        <w:outlineLvl w:val="0"/>
      </w:pPr>
      <w:r/>
      <w:bookmarkStart w:id="44" w:name="_Toc35393636"/>
      <w:r/>
      <w:bookmarkStart w:id="45" w:name="_Toc35393805"/>
      <w:r/>
      <w:bookmarkStart w:id="46" w:name="_Toc28359095"/>
      <w:r/>
      <w:bookmarkStart w:id="47" w:name="_Toc28359018"/>
      <w:r>
        <w:rPr>
          <w:rFonts w:hint="eastAsia" w:ascii="宋体" w:hAnsi="宋体"/>
          <w:b/>
          <w:sz w:val="24"/>
        </w:rPr>
        <w:t xml:space="preserve">八、凡对本次采购提出询问，请按</w:t>
      </w:r>
      <w:r>
        <w:rPr>
          <w:rFonts w:ascii="宋体" w:hAnsi="宋体"/>
          <w:b/>
          <w:sz w:val="24"/>
        </w:rPr>
        <w:t xml:space="preserve">以下方式</w:t>
      </w:r>
      <w:r>
        <w:rPr>
          <w:rFonts w:hint="eastAsia" w:ascii="宋体" w:hAnsi="宋体"/>
          <w:b/>
          <w:sz w:val="24"/>
        </w:rPr>
        <w:t xml:space="preserve">联系。</w:t>
      </w:r>
      <w:bookmarkEnd w:id="44"/>
      <w:r/>
      <w:bookmarkEnd w:id="45"/>
      <w:r/>
      <w:bookmarkEnd w:id="46"/>
      <w:r/>
      <w:bookmarkEnd w:id="47"/>
      <w:r/>
      <w:r/>
    </w:p>
    <w:p>
      <w:pPr>
        <w:ind w:firstLine="480"/>
        <w:spacing w:line="360" w:lineRule="auto"/>
        <w:rPr>
          <w:rFonts w:ascii="宋体" w:hAnsi="宋体"/>
          <w:sz w:val="24"/>
        </w:rPr>
        <w:outlineLvl w:val="1"/>
      </w:pPr>
      <w:r>
        <w:rPr>
          <w:rFonts w:hint="eastAsia" w:ascii="宋体" w:hAnsi="宋体"/>
          <w:sz w:val="24"/>
        </w:rPr>
        <w:t xml:space="preserve">1.采购人信息</w:t>
      </w:r>
      <w:r/>
    </w:p>
    <w:p>
      <w:pPr>
        <w:ind w:firstLine="480"/>
        <w:pageBreakBefore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color w:val="333333"/>
          <w:spacing w:val="-1"/>
          <w:sz w:val="24"/>
          <w:szCs w:val="24"/>
          <w:lang w:eastAsia="zh-CN"/>
        </w:rPr>
        <w:t xml:space="preserve">射阳县新坍镇人民政府</w:t>
      </w:r>
      <w:r/>
    </w:p>
    <w:p>
      <w:pPr>
        <w:ind w:firstLine="480"/>
        <w:pageBreakBefore w:val="0"/>
        <w:spacing w:line="480" w:lineRule="exact"/>
        <w:rPr>
          <w:rFonts w:hint="default" w:eastAsia="宋体"/>
          <w:color w:val="333333"/>
          <w:spacing w:val="-1"/>
          <w:sz w:val="24"/>
          <w:szCs w:val="24"/>
          <w:lang w:val="en-US" w:eastAsia="zh-CN"/>
        </w:rPr>
      </w:pPr>
      <w:r>
        <w:rPr>
          <w:rFonts w:hint="eastAsia" w:ascii="宋体" w:hAnsi="宋体" w:eastAsia="宋体" w:cs="宋体"/>
          <w:sz w:val="24"/>
          <w:szCs w:val="24"/>
          <w:highlight w:val="none"/>
        </w:rPr>
        <w:t xml:space="preserve">地    址：</w:t>
      </w:r>
      <w:r>
        <w:rPr>
          <w:rFonts w:hint="eastAsia" w:ascii="宋体" w:hAnsi="宋体" w:cs="宋体"/>
          <w:sz w:val="24"/>
          <w:szCs w:val="24"/>
          <w:highlight w:val="none"/>
          <w:lang w:val="en-US" w:eastAsia="zh-CN"/>
        </w:rPr>
        <w:t xml:space="preserve">射阳县新坍镇富达路1号</w:t>
      </w:r>
      <w:r/>
    </w:p>
    <w:p>
      <w:pPr>
        <w:ind w:firstLine="480"/>
        <w:pageBreakBefore w:val="0"/>
        <w:spacing w:line="480" w:lineRule="exact"/>
        <w:rPr>
          <w:rFonts w:hint="default"/>
          <w:color w:val="333333"/>
          <w:spacing w:val="-1"/>
          <w:sz w:val="24"/>
          <w:szCs w:val="24"/>
          <w:lang w:val="en-US" w:eastAsia="zh-CN"/>
        </w:rPr>
      </w:pPr>
      <w:r>
        <w:rPr>
          <w:rFonts w:hint="eastAsia"/>
          <w:color w:val="333333"/>
          <w:spacing w:val="-1"/>
          <w:sz w:val="24"/>
          <w:szCs w:val="24"/>
          <w:lang w:eastAsia="zh-CN"/>
        </w:rPr>
        <w:t xml:space="preserve">联系方式：</w:t>
      </w:r>
      <w:r>
        <w:rPr>
          <w:rFonts w:hint="eastAsia"/>
          <w:color w:val="333333"/>
          <w:spacing w:val="-1"/>
          <w:sz w:val="24"/>
          <w:szCs w:val="24"/>
          <w:lang w:val="en-US" w:eastAsia="zh-CN"/>
        </w:rPr>
        <w:t xml:space="preserve">15189261577 </w:t>
      </w:r>
      <w:r/>
    </w:p>
    <w:p>
      <w:pPr>
        <w:ind w:firstLine="48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firstLine="480"/>
        <w:pageBreakBefore w:val="0"/>
        <w:spacing w:line="480" w:lineRule="exact"/>
        <w:rPr>
          <w:rFonts w:hint="eastAsia" w:ascii="宋体" w:hAnsi="宋体" w:eastAsia="宋体" w:cs="宋体"/>
          <w:sz w:val="24"/>
          <w:szCs w:val="24"/>
          <w:lang w:val="en-US" w:eastAsia="zh-CN"/>
        </w:rPr>
        <w:outlineLvl w:val="1"/>
      </w:pPr>
      <w:r>
        <w:rPr>
          <w:rFonts w:hint="eastAsia" w:ascii="宋体" w:hAnsi="宋体" w:eastAsia="宋体" w:cs="宋体"/>
          <w:sz w:val="24"/>
          <w:szCs w:val="24"/>
          <w:lang w:val="en-US" w:eastAsia="zh-CN"/>
        </w:rPr>
        <w:t xml:space="preserve">2、采购代理机构信息</w:t>
      </w:r>
      <w:r/>
    </w:p>
    <w:p>
      <w:pPr>
        <w:ind w:firstLine="480"/>
        <w:pageBreakBefore w:val="0"/>
        <w:spacing w:line="4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cs="宋体"/>
          <w:sz w:val="24"/>
          <w:szCs w:val="24"/>
          <w:lang w:eastAsia="zh-CN"/>
        </w:rPr>
        <w:t xml:space="preserve">江苏盛缘项目管理有限公司</w:t>
      </w:r>
      <w:r/>
    </w:p>
    <w:p>
      <w:pPr>
        <w:ind w:firstLine="48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lang w:val="en-US" w:eastAsia="zh-CN"/>
        </w:rPr>
        <w:t xml:space="preserve">射阳县兴阳路新东方嘉园西门</w:t>
      </w:r>
      <w:r/>
    </w:p>
    <w:p>
      <w:pPr>
        <w:ind w:firstLine="480"/>
        <w:pageBreakBefore w:val="0"/>
        <w:spacing w:line="480" w:lineRule="exact"/>
        <w:rPr>
          <w:rFonts w:hint="default" w:ascii="宋体" w:hAnsi="宋体" w:eastAsia="宋体" w:cs="宋体"/>
          <w:sz w:val="24"/>
          <w:szCs w:val="24"/>
          <w:lang w:val="en-US"/>
        </w:rPr>
      </w:pPr>
      <w:r>
        <w:rPr>
          <w:rFonts w:hint="eastAsia" w:ascii="宋体" w:hAnsi="宋体" w:eastAsia="宋体" w:cs="宋体"/>
          <w:sz w:val="24"/>
          <w:szCs w:val="24"/>
          <w:lang w:val="en-US" w:eastAsia="zh-CN"/>
        </w:rPr>
        <w:t xml:space="preserve">联系方式：</w:t>
      </w:r>
      <w:r>
        <w:rPr>
          <w:rFonts w:hint="eastAsia" w:ascii="宋体" w:hAnsi="宋体" w:cs="宋体"/>
          <w:sz w:val="24"/>
          <w:szCs w:val="24"/>
          <w:lang w:val="en-US" w:eastAsia="zh-CN"/>
        </w:rPr>
        <w:t xml:space="preserve">17300687676</w:t>
      </w:r>
      <w:r/>
    </w:p>
    <w:p>
      <w:pPr>
        <w:pStyle w:val="894"/>
        <w:rPr>
          <w:rFonts w:hint="eastAsia"/>
        </w:rPr>
      </w:pPr>
      <w:r>
        <w:rPr>
          <w:rFonts w:hint="eastAsia"/>
        </w:rPr>
      </w:r>
      <w:r/>
    </w:p>
    <w:p>
      <w:pPr>
        <w:ind w:firstLine="480"/>
        <w:pageBreakBefore w:val="0"/>
        <w:spacing w:line="480" w:lineRule="exact"/>
        <w:rPr>
          <w:rFonts w:hint="eastAsia" w:ascii="宋体" w:hAnsi="宋体" w:eastAsia="宋体" w:cs="宋体"/>
          <w:sz w:val="24"/>
          <w:szCs w:val="24"/>
          <w:lang w:val="en-US" w:eastAsia="zh-CN"/>
        </w:rPr>
        <w:outlineLvl w:val="1"/>
      </w:pPr>
      <w:r>
        <w:rPr>
          <w:rFonts w:hint="eastAsia" w:ascii="宋体" w:hAnsi="宋体" w:eastAsia="宋体" w:cs="宋体"/>
          <w:sz w:val="24"/>
          <w:szCs w:val="24"/>
          <w:lang w:val="en-US" w:eastAsia="zh-CN"/>
        </w:rPr>
        <w:t xml:space="preserve">3、项目联系方式</w:t>
      </w:r>
      <w:r/>
    </w:p>
    <w:p>
      <w:pPr>
        <w:ind w:firstLine="480"/>
        <w:pageBreakBefore w:val="0"/>
        <w:spacing w:line="48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项目联系人：</w:t>
      </w:r>
      <w:r>
        <w:rPr>
          <w:rFonts w:hint="eastAsia" w:ascii="宋体" w:hAnsi="宋体" w:cs="宋体"/>
          <w:sz w:val="24"/>
          <w:szCs w:val="24"/>
          <w:lang w:val="en-US" w:eastAsia="zh-CN"/>
        </w:rPr>
        <w:t xml:space="preserve">陶元元</w:t>
      </w:r>
      <w:r/>
    </w:p>
    <w:p>
      <w:pPr>
        <w:ind w:firstLine="480"/>
        <w:pageBreakBefore w:val="0"/>
        <w:spacing w:line="480" w:lineRule="exact"/>
        <w:rPr>
          <w:rFonts w:hint="default" w:ascii="宋体" w:hAnsi="宋体" w:eastAsia="宋体" w:cs="宋体"/>
          <w:sz w:val="24"/>
          <w:szCs w:val="24"/>
          <w:lang w:val="en-US" w:eastAsia="zh-CN"/>
        </w:rPr>
        <w:sectPr>
          <w:footerReference w:type="default" r:id="rId13"/>
          <w:footnotePr/>
          <w:endnotePr/>
          <w:type w:val="nextPage"/>
          <w:pgSz w:w="11906" w:h="16838" w:orient="portrait"/>
          <w:pgMar w:top="1440" w:right="1417" w:bottom="1440" w:left="1417" w:header="851" w:footer="992" w:gutter="0"/>
          <w:pgNumType w:start="1"/>
          <w:cols w:num="1" w:sep="0" w:space="1701" w:equalWidth="1"/>
          <w:docGrid w:linePitch="360"/>
        </w:sectPr>
      </w:pPr>
      <w:r>
        <w:rPr>
          <w:rFonts w:hint="eastAsia" w:ascii="宋体" w:hAnsi="宋体" w:eastAsia="宋体" w:cs="宋体"/>
          <w:sz w:val="24"/>
          <w:szCs w:val="24"/>
          <w:lang w:val="en-US" w:eastAsia="zh-CN"/>
        </w:rPr>
        <w:t xml:space="preserve">电      话：</w:t>
      </w:r>
      <w:r>
        <w:rPr>
          <w:rFonts w:hint="eastAsia" w:ascii="宋体" w:hAnsi="宋体" w:cs="宋体"/>
          <w:sz w:val="24"/>
          <w:szCs w:val="24"/>
          <w:lang w:val="en-US" w:eastAsia="zh-CN"/>
        </w:rPr>
        <w:t xml:space="preserve">17300687676</w:t>
      </w:r>
      <w:r/>
    </w:p>
    <w:p>
      <w:pPr>
        <w:jc w:val="center"/>
        <w:rPr>
          <w:rFonts w:ascii="宋体" w:hAnsi="宋体"/>
          <w:b/>
          <w:sz w:val="32"/>
          <w:szCs w:val="32"/>
        </w:rPr>
        <w:outlineLvl w:val="0"/>
      </w:pPr>
      <w:r/>
      <w:bookmarkStart w:id="48" w:name="_Hlt26954907"/>
      <w:r/>
      <w:bookmarkEnd w:id="48"/>
      <w:r/>
      <w:bookmarkStart w:id="49" w:name="_Hlt26954810"/>
      <w:r/>
      <w:bookmarkEnd w:id="49"/>
      <w:r/>
      <w:bookmarkStart w:id="50" w:name="_Hlt26954824"/>
      <w:r/>
      <w:bookmarkEnd w:id="50"/>
      <w:r/>
      <w:bookmarkStart w:id="51" w:name="_Hlt26670330"/>
      <w:r/>
      <w:bookmarkEnd w:id="51"/>
      <w:r/>
      <w:bookmarkStart w:id="52" w:name="_Hlt26668836"/>
      <w:r/>
      <w:bookmarkEnd w:id="52"/>
      <w:r/>
      <w:bookmarkStart w:id="53" w:name="_Toc513029209"/>
      <w:r/>
      <w:bookmarkStart w:id="54" w:name="_Toc61149549"/>
      <w:r/>
      <w:bookmarkStart w:id="55" w:name="_Toc14577347"/>
      <w:r>
        <w:rPr>
          <w:rFonts w:hint="eastAsia" w:ascii="宋体" w:hAnsi="宋体"/>
          <w:b/>
          <w:sz w:val="32"/>
          <w:szCs w:val="32"/>
        </w:rPr>
        <w:t xml:space="preserve">第二章  供应商须知</w:t>
      </w:r>
      <w:bookmarkEnd w:id="53"/>
      <w:bookmarkEnd w:id="54"/>
      <w:bookmarkEnd w:id="55"/>
      <w:r/>
    </w:p>
    <w:p>
      <w:pPr>
        <w:ind w:firstLine="482"/>
        <w:spacing w:line="440" w:lineRule="exact"/>
        <w:rPr>
          <w:rFonts w:ascii="宋体" w:hAnsi="宋体"/>
          <w:b/>
          <w:sz w:val="24"/>
        </w:rPr>
        <w:outlineLvl w:val="0"/>
      </w:pPr>
      <w:r/>
      <w:bookmarkStart w:id="56" w:name="_Toc16938519"/>
      <w:r/>
      <w:bookmarkStart w:id="57" w:name="_Toc20823275"/>
      <w:r/>
      <w:bookmarkStart w:id="58" w:name="_Toc513029203"/>
      <w:r/>
      <w:bookmarkStart w:id="59" w:name="_Toc120614214"/>
      <w:r>
        <w:rPr>
          <w:rFonts w:ascii="宋体" w:hAnsi="宋体"/>
          <w:b/>
          <w:sz w:val="24"/>
        </w:rPr>
        <w:t xml:space="preserve">一、总则</w:t>
      </w:r>
      <w:bookmarkEnd w:id="56"/>
      <w:r/>
      <w:bookmarkEnd w:id="57"/>
      <w:r/>
      <w:bookmarkEnd w:id="58"/>
      <w:r/>
      <w:bookmarkEnd w:id="59"/>
      <w:r/>
      <w:r/>
    </w:p>
    <w:p>
      <w:pPr>
        <w:ind w:firstLine="482"/>
        <w:spacing w:line="440" w:lineRule="exact"/>
        <w:rPr>
          <w:rFonts w:ascii="宋体" w:hAnsi="宋体"/>
          <w:b/>
          <w:sz w:val="24"/>
        </w:rPr>
        <w:outlineLvl w:val="1"/>
      </w:pPr>
      <w:r/>
      <w:bookmarkStart w:id="60" w:name="_Toc20823276"/>
      <w:r/>
      <w:bookmarkStart w:id="61" w:name="_Toc458694821"/>
      <w:r/>
      <w:bookmarkStart w:id="62" w:name="_Toc513029204"/>
      <w:r/>
      <w:bookmarkStart w:id="63" w:name="_Toc16938520"/>
      <w:r>
        <w:rPr>
          <w:rFonts w:ascii="宋体" w:hAnsi="宋体"/>
          <w:b/>
          <w:sz w:val="24"/>
        </w:rPr>
        <w:t xml:space="preserve">1</w:t>
      </w:r>
      <w:bookmarkEnd w:id="60"/>
      <w:r>
        <w:rPr>
          <w:rFonts w:ascii="宋体" w:hAnsi="宋体"/>
          <w:b/>
          <w:sz w:val="24"/>
        </w:rPr>
        <w:t xml:space="preserve">、采购方式</w:t>
      </w:r>
      <w:bookmarkEnd w:id="61"/>
      <w:r/>
      <w:bookmarkEnd w:id="62"/>
      <w:r/>
      <w:bookmarkEnd w:id="63"/>
      <w:r/>
      <w:r/>
    </w:p>
    <w:p>
      <w:pPr>
        <w:ind w:firstLine="480"/>
        <w:spacing w:line="440" w:lineRule="exact"/>
        <w:rPr>
          <w:rFonts w:ascii="宋体" w:hAnsi="宋体"/>
          <w:sz w:val="24"/>
        </w:rPr>
      </w:pPr>
      <w:r>
        <w:rPr>
          <w:rFonts w:hint="eastAsia" w:ascii="宋体" w:hAnsi="宋体"/>
          <w:sz w:val="24"/>
        </w:rPr>
        <w:t xml:space="preserve">1.1 本次政府采购活动采取竞争性磋商(以下简称磋商)方式，本磋商文件仅适用于磋商公告中所述项目。</w:t>
      </w:r>
      <w:r/>
    </w:p>
    <w:p>
      <w:pPr>
        <w:ind w:firstLine="482"/>
        <w:spacing w:line="440" w:lineRule="exact"/>
        <w:rPr>
          <w:rFonts w:ascii="宋体" w:hAnsi="宋体"/>
          <w:b/>
          <w:sz w:val="24"/>
        </w:rPr>
        <w:outlineLvl w:val="1"/>
      </w:pPr>
      <w:r/>
      <w:bookmarkStart w:id="64" w:name="_Toc20823277"/>
      <w:r/>
      <w:bookmarkStart w:id="65" w:name="_Toc16938521"/>
      <w:r/>
      <w:bookmarkStart w:id="66" w:name="_Toc513029205"/>
      <w:r>
        <w:rPr>
          <w:rFonts w:ascii="宋体" w:hAnsi="宋体"/>
          <w:b/>
          <w:sz w:val="24"/>
        </w:rPr>
        <w:t xml:space="preserve">2、合格的</w:t>
      </w:r>
      <w:bookmarkEnd w:id="64"/>
      <w:r/>
      <w:bookmarkEnd w:id="65"/>
      <w:r/>
      <w:bookmarkEnd w:id="66"/>
      <w:r>
        <w:rPr>
          <w:rFonts w:ascii="宋体" w:hAnsi="宋体"/>
          <w:b/>
          <w:sz w:val="24"/>
        </w:rPr>
        <w:t xml:space="preserve">供应商</w:t>
      </w:r>
      <w:r/>
    </w:p>
    <w:p>
      <w:pPr>
        <w:ind w:firstLine="480"/>
        <w:spacing w:line="440" w:lineRule="exact"/>
        <w:rPr>
          <w:rFonts w:ascii="宋体" w:hAnsi="宋体"/>
          <w:sz w:val="24"/>
        </w:rPr>
      </w:pPr>
      <w:r>
        <w:rPr>
          <w:rFonts w:hint="eastAsia" w:ascii="宋体" w:hAnsi="宋体"/>
          <w:sz w:val="24"/>
        </w:rPr>
        <w:t xml:space="preserve">2.1满足磋商公告中供应商资格要求的规定。</w:t>
      </w:r>
      <w:r/>
    </w:p>
    <w:p>
      <w:pPr>
        <w:ind w:firstLine="480"/>
        <w:spacing w:line="440" w:lineRule="exact"/>
        <w:rPr>
          <w:rFonts w:ascii="宋体" w:hAnsi="宋体"/>
          <w:sz w:val="24"/>
        </w:rPr>
      </w:pPr>
      <w:r>
        <w:rPr>
          <w:rFonts w:hint="eastAsia" w:ascii="宋体" w:hAnsi="宋体"/>
          <w:sz w:val="24"/>
        </w:rPr>
        <w:t xml:space="preserve">2.2 满足本磋商文件实质性要求和条件的规定。</w:t>
      </w:r>
      <w:r/>
    </w:p>
    <w:p>
      <w:pPr>
        <w:ind w:firstLine="482"/>
        <w:spacing w:line="440" w:lineRule="exact"/>
        <w:rPr>
          <w:rFonts w:ascii="宋体" w:hAnsi="宋体"/>
          <w:b/>
          <w:sz w:val="24"/>
        </w:rPr>
        <w:outlineLvl w:val="1"/>
      </w:pPr>
      <w:r/>
      <w:bookmarkStart w:id="67" w:name="_Toc20823278"/>
      <w:r/>
      <w:bookmarkStart w:id="68" w:name="_Toc16938522"/>
      <w:r/>
      <w:bookmarkStart w:id="69" w:name="_Toc513029206"/>
      <w:r>
        <w:rPr>
          <w:rFonts w:ascii="宋体" w:hAnsi="宋体"/>
          <w:b/>
          <w:sz w:val="24"/>
        </w:rPr>
        <w:t xml:space="preserve">3、适用法律</w:t>
      </w:r>
      <w:bookmarkEnd w:id="67"/>
      <w:r/>
      <w:bookmarkEnd w:id="68"/>
      <w:r/>
      <w:bookmarkEnd w:id="69"/>
      <w:r/>
      <w:r/>
    </w:p>
    <w:p>
      <w:pPr>
        <w:ind w:firstLine="480"/>
        <w:spacing w:line="440" w:lineRule="exact"/>
        <w:rPr>
          <w:rFonts w:ascii="宋体" w:hAnsi="宋体"/>
          <w:sz w:val="24"/>
        </w:rPr>
      </w:pPr>
      <w:r>
        <w:rPr>
          <w:rFonts w:hint="eastAsia" w:ascii="宋体" w:hAnsi="宋体"/>
          <w:sz w:val="24"/>
        </w:rPr>
        <w:t xml:space="preserve">3.1 本次磋商及由此产生的合同受中华人民共和国有关的法律法规制约和保护。</w:t>
      </w:r>
      <w:r/>
    </w:p>
    <w:p>
      <w:pPr>
        <w:ind w:firstLine="482"/>
        <w:spacing w:line="440" w:lineRule="exact"/>
        <w:rPr>
          <w:rFonts w:ascii="宋体" w:hAnsi="宋体"/>
          <w:b/>
          <w:sz w:val="24"/>
        </w:rPr>
        <w:outlineLvl w:val="1"/>
      </w:pPr>
      <w:r/>
      <w:bookmarkStart w:id="70" w:name="_Toc16938523"/>
      <w:r/>
      <w:bookmarkStart w:id="71" w:name="_Toc462564067"/>
      <w:r/>
      <w:bookmarkStart w:id="72" w:name="_Toc513029207"/>
      <w:r/>
      <w:bookmarkStart w:id="73" w:name="_Toc20823279"/>
      <w:r>
        <w:rPr>
          <w:rFonts w:ascii="宋体" w:hAnsi="宋体"/>
          <w:b/>
          <w:sz w:val="24"/>
        </w:rPr>
        <w:t xml:space="preserve">4、磋商费用</w:t>
      </w:r>
      <w:bookmarkEnd w:id="70"/>
      <w:r/>
      <w:bookmarkEnd w:id="71"/>
      <w:r/>
      <w:bookmarkEnd w:id="72"/>
      <w:r/>
      <w:bookmarkEnd w:id="73"/>
      <w:r/>
      <w:r/>
    </w:p>
    <w:p>
      <w:pPr>
        <w:ind w:firstLine="480"/>
        <w:spacing w:line="440" w:lineRule="exact"/>
        <w:rPr>
          <w:rFonts w:ascii="宋体" w:hAnsi="宋体"/>
          <w:sz w:val="24"/>
        </w:rPr>
      </w:pPr>
      <w:r>
        <w:rPr>
          <w:rFonts w:hint="eastAsia" w:ascii="宋体" w:hAnsi="宋体"/>
          <w:sz w:val="24"/>
        </w:rPr>
        <w:t xml:space="preserve">4.1供应商应自行承担所有与参加本次磋商有关的费用，无论磋商过程中的做法和结果如何，采购人和代理机构在任何情况下均无义务和责任承担这些费用。</w:t>
      </w:r>
      <w:r/>
    </w:p>
    <w:p>
      <w:pPr>
        <w:ind w:firstLine="480"/>
        <w:spacing w:line="440" w:lineRule="exact"/>
        <w:rPr>
          <w:rFonts w:ascii="宋体" w:hAnsi="宋体"/>
          <w:sz w:val="24"/>
        </w:rPr>
      </w:pPr>
      <w:r>
        <w:rPr>
          <w:rFonts w:hint="eastAsia" w:ascii="宋体" w:hAnsi="宋体"/>
          <w:sz w:val="24"/>
        </w:rPr>
        <w:t xml:space="preserve">4.2本次磋商不收取磋商文件工本费。</w:t>
      </w:r>
      <w:r/>
    </w:p>
    <w:p>
      <w:pPr>
        <w:ind w:firstLine="482"/>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sz w:val="24"/>
        </w:rPr>
        <w:t xml:space="preserve">4</w:t>
      </w:r>
      <w:r>
        <w:rPr>
          <w:rFonts w:ascii="宋体" w:hAnsi="宋体"/>
          <w:sz w:val="24"/>
        </w:rPr>
        <w:t xml:space="preserve">.3</w:t>
      </w:r>
      <w:r>
        <w:rPr>
          <w:rFonts w:hint="eastAsia" w:ascii="宋体" w:hAnsi="宋体"/>
          <w:sz w:val="24"/>
        </w:rPr>
        <w:t xml:space="preserve">代理服务费：</w:t>
      </w:r>
      <w:r>
        <w:rPr>
          <w:rFonts w:hint="eastAsia" w:ascii="宋体" w:hAnsi="宋体" w:eastAsia="宋体" w:cs="Times New Roman"/>
          <w:b w:val="0"/>
          <w:bCs w:val="0"/>
          <w:sz w:val="24"/>
          <w:highlight w:val="none"/>
        </w:rPr>
        <w:t xml:space="preserve">本项目招标代理服务费由</w:t>
      </w:r>
      <w:r>
        <w:rPr>
          <w:rFonts w:hint="eastAsia" w:ascii="宋体" w:hAnsi="宋体" w:eastAsia="宋体" w:cs="Times New Roman"/>
          <w:b w:val="0"/>
          <w:bCs w:val="0"/>
          <w:sz w:val="24"/>
          <w:highlight w:val="none"/>
          <w:lang w:eastAsia="zh-CN"/>
        </w:rPr>
        <w:t xml:space="preserve">中标供应商</w:t>
      </w:r>
      <w:r>
        <w:rPr>
          <w:rFonts w:hint="eastAsia" w:ascii="宋体" w:hAnsi="宋体" w:eastAsia="宋体" w:cs="Times New Roman"/>
          <w:b w:val="0"/>
          <w:bCs w:val="0"/>
          <w:sz w:val="24"/>
          <w:highlight w:val="none"/>
        </w:rPr>
        <w:t xml:space="preserve">承担，</w:t>
      </w:r>
      <w:r>
        <w:rPr>
          <w:rFonts w:hint="eastAsia" w:ascii="宋体" w:hAnsi="宋体" w:eastAsia="宋体" w:cs="宋体"/>
          <w:b w:val="0"/>
          <w:bCs w:val="0"/>
          <w:color w:val="000000"/>
          <w:sz w:val="24"/>
          <w:szCs w:val="24"/>
          <w:highlight w:val="none"/>
        </w:rPr>
        <w:t xml:space="preserve">按《江苏省政府采购代理服务收费指导意见》（</w:t>
      </w:r>
      <w:r>
        <w:rPr>
          <w:rFonts w:hint="eastAsia" w:ascii="宋体" w:hAnsi="宋体" w:cs="宋体"/>
          <w:b w:val="0"/>
          <w:bCs w:val="0"/>
          <w:color w:val="000000"/>
          <w:sz w:val="24"/>
          <w:szCs w:val="24"/>
          <w:highlight w:val="none"/>
          <w:lang w:val="en-US" w:eastAsia="zh-CN"/>
        </w:rPr>
        <w:t xml:space="preserve">苏政采协</w:t>
      </w:r>
      <w:r>
        <w:rPr>
          <w:rFonts w:hint="eastAsia" w:ascii="宋体" w:hAnsi="宋体" w:eastAsia="宋体" w:cs="宋体"/>
          <w:b w:val="0"/>
          <w:bCs w:val="0"/>
          <w:color w:val="000000"/>
          <w:sz w:val="24"/>
          <w:szCs w:val="24"/>
          <w:highlight w:val="none"/>
        </w:rPr>
        <w:t xml:space="preserve">【202</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rPr>
        <w:t xml:space="preserve">号文件标准进行计取。该费用折算在报价中，不在投标文件中单独列出</w:t>
      </w:r>
      <w:r>
        <w:rPr>
          <w:rFonts w:hint="eastAsia" w:ascii="宋体" w:hAnsi="宋体" w:eastAsia="宋体" w:cs="宋体"/>
          <w:color w:val="000000"/>
          <w:sz w:val="24"/>
          <w:szCs w:val="24"/>
          <w:highlight w:val="none"/>
        </w:rPr>
        <w:t xml:space="preserve">。</w:t>
      </w:r>
      <w:r/>
    </w:p>
    <w:p>
      <w:pPr>
        <w:ind w:firstLine="482"/>
        <w:spacing w:line="440" w:lineRule="exact"/>
        <w:rPr>
          <w:rFonts w:ascii="宋体" w:hAnsi="宋体"/>
          <w:b/>
          <w:sz w:val="24"/>
        </w:rPr>
        <w:outlineLvl w:val="1"/>
      </w:pPr>
      <w:r>
        <w:rPr>
          <w:rFonts w:hint="eastAsia" w:ascii="宋体" w:hAnsi="宋体"/>
          <w:b/>
          <w:sz w:val="24"/>
        </w:rPr>
        <w:t xml:space="preserve">5、磋商文件的约束力</w:t>
      </w:r>
      <w:r/>
    </w:p>
    <w:p>
      <w:pPr>
        <w:ind w:firstLine="480"/>
        <w:spacing w:line="440" w:lineRule="exact"/>
        <w:rPr>
          <w:rFonts w:ascii="宋体" w:hAnsi="宋体"/>
          <w:sz w:val="24"/>
        </w:rPr>
      </w:pPr>
      <w:r>
        <w:rPr>
          <w:rFonts w:hint="eastAsia" w:ascii="宋体" w:hAnsi="宋体"/>
          <w:sz w:val="24"/>
        </w:rPr>
        <w:t xml:space="preserve">5.1供应商一旦参加本项目采购活动，即被认为接受了本磋商文件的规定和约束。</w:t>
      </w:r>
      <w:r/>
    </w:p>
    <w:p>
      <w:pPr>
        <w:ind w:firstLine="482"/>
        <w:spacing w:line="440" w:lineRule="exact"/>
        <w:rPr>
          <w:rFonts w:ascii="宋体" w:hAnsi="宋体"/>
          <w:b/>
          <w:sz w:val="24"/>
        </w:rPr>
        <w:outlineLvl w:val="0"/>
      </w:pPr>
      <w:r/>
      <w:bookmarkStart w:id="74" w:name="_Toc120614215"/>
      <w:r/>
      <w:bookmarkStart w:id="75" w:name="_Toc16938525"/>
      <w:r/>
      <w:bookmarkStart w:id="76" w:name="_Toc20823281"/>
      <w:r>
        <w:rPr>
          <w:rFonts w:ascii="宋体" w:hAnsi="宋体"/>
          <w:b/>
          <w:sz w:val="24"/>
        </w:rPr>
        <w:t xml:space="preserve">二、</w:t>
      </w:r>
      <w:bookmarkEnd w:id="74"/>
      <w:r/>
      <w:bookmarkEnd w:id="75"/>
      <w:r/>
      <w:bookmarkEnd w:id="76"/>
      <w:r>
        <w:rPr>
          <w:rFonts w:ascii="宋体" w:hAnsi="宋体"/>
          <w:b/>
          <w:sz w:val="24"/>
        </w:rPr>
        <w:t xml:space="preserve">磋商文件</w:t>
      </w:r>
      <w:r/>
    </w:p>
    <w:p>
      <w:pPr>
        <w:ind w:firstLine="482"/>
        <w:spacing w:line="440" w:lineRule="exact"/>
        <w:rPr>
          <w:rFonts w:ascii="宋体" w:hAnsi="宋体"/>
          <w:b/>
          <w:sz w:val="24"/>
        </w:rPr>
        <w:outlineLvl w:val="1"/>
      </w:pPr>
      <w:r/>
      <w:bookmarkStart w:id="77" w:name="_Toc20823282"/>
      <w:r/>
      <w:bookmarkStart w:id="78" w:name="_Toc513029210"/>
      <w:r/>
      <w:bookmarkStart w:id="79" w:name="_Toc16938526"/>
      <w:r>
        <w:rPr>
          <w:rFonts w:ascii="宋体" w:hAnsi="宋体"/>
          <w:b/>
          <w:sz w:val="24"/>
        </w:rPr>
        <w:t xml:space="preserve">6、磋商文件构成</w:t>
      </w:r>
      <w:bookmarkEnd w:id="77"/>
      <w:r/>
      <w:bookmarkEnd w:id="78"/>
      <w:r/>
      <w:bookmarkEnd w:id="79"/>
      <w:r/>
      <w:r/>
    </w:p>
    <w:p>
      <w:pPr>
        <w:ind w:firstLine="480"/>
        <w:spacing w:line="440" w:lineRule="exact"/>
        <w:rPr>
          <w:rFonts w:ascii="宋体" w:hAnsi="宋体"/>
          <w:sz w:val="24"/>
        </w:rPr>
      </w:pPr>
      <w:r>
        <w:rPr>
          <w:rFonts w:hint="eastAsia" w:ascii="宋体" w:hAnsi="宋体"/>
          <w:sz w:val="24"/>
        </w:rPr>
        <w:t xml:space="preserve">6.1磋商文件由以下部分组成：</w:t>
      </w:r>
      <w:r/>
    </w:p>
    <w:p>
      <w:pPr>
        <w:ind w:firstLine="480"/>
        <w:spacing w:line="440" w:lineRule="exact"/>
        <w:rPr>
          <w:rFonts w:ascii="宋体" w:hAnsi="宋体"/>
          <w:sz w:val="24"/>
        </w:rPr>
      </w:pPr>
      <w:r>
        <w:rPr>
          <w:rFonts w:hint="eastAsia" w:ascii="宋体" w:hAnsi="宋体"/>
          <w:sz w:val="24"/>
        </w:rPr>
        <w:t xml:space="preserve">（1）磋商公告</w:t>
      </w:r>
      <w:r/>
    </w:p>
    <w:p>
      <w:pPr>
        <w:ind w:firstLine="480"/>
        <w:spacing w:line="440" w:lineRule="exact"/>
        <w:rPr>
          <w:rFonts w:ascii="宋体" w:hAnsi="宋体"/>
          <w:sz w:val="24"/>
        </w:rPr>
      </w:pPr>
      <w:r>
        <w:rPr>
          <w:rFonts w:hint="eastAsia" w:ascii="宋体" w:hAnsi="宋体"/>
          <w:sz w:val="24"/>
        </w:rPr>
        <w:t xml:space="preserve">（2）供应商须知</w:t>
      </w:r>
      <w:r/>
    </w:p>
    <w:p>
      <w:pPr>
        <w:ind w:firstLine="480"/>
        <w:spacing w:line="440" w:lineRule="exact"/>
        <w:rPr>
          <w:rFonts w:ascii="宋体" w:hAnsi="宋体"/>
          <w:sz w:val="24"/>
        </w:rPr>
      </w:pPr>
      <w:r>
        <w:rPr>
          <w:rFonts w:hint="eastAsia" w:ascii="宋体" w:hAnsi="宋体"/>
          <w:sz w:val="24"/>
        </w:rPr>
        <w:t xml:space="preserve">（3）合同文本</w:t>
      </w:r>
      <w:r/>
    </w:p>
    <w:p>
      <w:pPr>
        <w:ind w:firstLine="480"/>
        <w:spacing w:line="440" w:lineRule="exact"/>
        <w:rPr>
          <w:rFonts w:ascii="宋体" w:hAnsi="宋体"/>
          <w:sz w:val="24"/>
        </w:rPr>
      </w:pPr>
      <w:r>
        <w:rPr>
          <w:rFonts w:hint="eastAsia" w:ascii="宋体" w:hAnsi="宋体"/>
          <w:sz w:val="24"/>
        </w:rPr>
        <w:t xml:space="preserve">（4）采购需求</w:t>
      </w:r>
      <w:r/>
    </w:p>
    <w:p>
      <w:pPr>
        <w:ind w:firstLine="480"/>
        <w:spacing w:line="440" w:lineRule="exact"/>
        <w:rPr>
          <w:rFonts w:ascii="宋体" w:hAnsi="宋体"/>
          <w:sz w:val="24"/>
        </w:rPr>
      </w:pPr>
      <w:r>
        <w:rPr>
          <w:rFonts w:hint="eastAsia" w:ascii="宋体" w:hAnsi="宋体"/>
          <w:sz w:val="24"/>
        </w:rPr>
        <w:t xml:space="preserve">（5）评审方法与评审标准</w:t>
      </w:r>
      <w:r/>
    </w:p>
    <w:p>
      <w:pPr>
        <w:ind w:firstLine="480"/>
        <w:spacing w:line="440" w:lineRule="exact"/>
        <w:rPr>
          <w:rFonts w:ascii="宋体" w:hAnsi="宋体"/>
          <w:sz w:val="24"/>
          <w:highlight w:val="red"/>
        </w:rPr>
      </w:pPr>
      <w:r>
        <w:rPr>
          <w:rFonts w:hint="eastAsia" w:ascii="宋体" w:hAnsi="宋体"/>
          <w:sz w:val="24"/>
        </w:rPr>
        <w:t xml:space="preserve">（6）响应文件格式</w:t>
      </w:r>
      <w:r/>
    </w:p>
    <w:p>
      <w:pPr>
        <w:ind w:firstLine="480"/>
        <w:spacing w:line="440" w:lineRule="exact"/>
        <w:rPr>
          <w:rFonts w:ascii="宋体" w:hAnsi="宋体"/>
          <w:sz w:val="24"/>
        </w:rPr>
      </w:pPr>
      <w:r>
        <w:rPr>
          <w:rFonts w:hint="eastAsia" w:ascii="宋体" w:hAnsi="宋体"/>
          <w:sz w:val="24"/>
        </w:rPr>
        <w:t xml:space="preserve">请仔细检查磋商文件是否齐全，如有缺漏请立即与代理机构联系解决。</w:t>
      </w:r>
      <w:r/>
    </w:p>
    <w:p>
      <w:pPr>
        <w:ind w:firstLine="480"/>
        <w:spacing w:line="440" w:lineRule="exact"/>
        <w:rPr>
          <w:rFonts w:ascii="宋体" w:hAnsi="宋体"/>
          <w:sz w:val="24"/>
        </w:rPr>
      </w:pPr>
      <w:r>
        <w:rPr>
          <w:rFonts w:hint="eastAsia" w:ascii="宋体" w:hAnsi="宋体"/>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spacing w:line="440" w:lineRule="exact"/>
        <w:rPr>
          <w:rFonts w:ascii="宋体" w:hAnsi="宋体"/>
          <w:sz w:val="24"/>
        </w:rPr>
        <w:outlineLvl w:val="1"/>
      </w:pPr>
      <w:r/>
      <w:bookmarkStart w:id="80" w:name="_Toc513029211"/>
      <w:r/>
      <w:bookmarkStart w:id="81" w:name="_Toc16938527"/>
      <w:r/>
      <w:bookmarkStart w:id="82" w:name="_Toc462564070"/>
      <w:r/>
      <w:bookmarkStart w:id="83" w:name="_Toc20823283"/>
      <w:r>
        <w:rPr>
          <w:rFonts w:ascii="宋体" w:hAnsi="宋体"/>
          <w:sz w:val="24"/>
        </w:rPr>
        <w:t xml:space="preserve">7、磋商文件的澄清</w:t>
      </w:r>
      <w:bookmarkEnd w:id="80"/>
      <w:r/>
      <w:bookmarkEnd w:id="81"/>
      <w:r/>
      <w:bookmarkEnd w:id="82"/>
      <w:r/>
      <w:bookmarkEnd w:id="83"/>
      <w:r/>
      <w:r/>
    </w:p>
    <w:p>
      <w:pPr>
        <w:ind w:firstLine="480"/>
        <w:spacing w:line="440" w:lineRule="exact"/>
        <w:rPr>
          <w:rFonts w:ascii="宋体" w:hAnsi="宋体"/>
          <w:sz w:val="24"/>
        </w:rPr>
      </w:pPr>
      <w:r>
        <w:rPr>
          <w:rFonts w:hint="eastAsia" w:ascii="宋体" w:hAnsi="宋体"/>
          <w:sz w:val="24"/>
        </w:rPr>
        <w:t xml:space="preserve">7.1 任何要求对磋商文件进行澄清的供应商，应在磋商截止期5日前按磋商公告中的通讯地址，以书面形式通知代理机构。</w:t>
      </w:r>
      <w:r/>
    </w:p>
    <w:p>
      <w:pPr>
        <w:ind w:firstLine="480"/>
        <w:spacing w:line="440" w:lineRule="exact"/>
        <w:rPr>
          <w:rFonts w:ascii="宋体" w:hAnsi="宋体"/>
          <w:sz w:val="24"/>
        </w:rPr>
        <w:outlineLvl w:val="1"/>
      </w:pPr>
      <w:r/>
      <w:bookmarkStart w:id="84" w:name="_Toc513029212"/>
      <w:r/>
      <w:bookmarkStart w:id="85" w:name="_Toc16938528"/>
      <w:r/>
      <w:bookmarkStart w:id="86" w:name="_Toc20823284"/>
      <w:r/>
      <w:bookmarkStart w:id="87" w:name="_Toc462564071"/>
      <w:r>
        <w:rPr>
          <w:rFonts w:ascii="宋体" w:hAnsi="宋体"/>
          <w:sz w:val="24"/>
        </w:rPr>
        <w:t xml:space="preserve">8、磋商文件的澄清和修改</w:t>
      </w:r>
      <w:bookmarkEnd w:id="84"/>
      <w:r/>
      <w:bookmarkEnd w:id="85"/>
      <w:r/>
      <w:bookmarkEnd w:id="86"/>
      <w:r/>
      <w:bookmarkEnd w:id="87"/>
      <w:r/>
      <w:r/>
    </w:p>
    <w:p>
      <w:pPr>
        <w:ind w:firstLine="480"/>
        <w:spacing w:line="440" w:lineRule="exact"/>
        <w:rPr>
          <w:rFonts w:ascii="宋体" w:hAnsi="宋体"/>
          <w:sz w:val="24"/>
        </w:rPr>
      </w:pPr>
      <w:r>
        <w:rPr>
          <w:rFonts w:hint="eastAsia" w:ascii="宋体" w:hAnsi="宋体"/>
          <w:sz w:val="24"/>
        </w:rPr>
        <w:t xml:space="preserve">8.1 在响应文件提交截止时间</w:t>
      </w:r>
      <w:r>
        <w:rPr>
          <w:rFonts w:ascii="宋体" w:hAnsi="宋体"/>
          <w:sz w:val="24"/>
        </w:rPr>
        <w:t xml:space="preserve">前</w:t>
      </w:r>
      <w:r>
        <w:rPr>
          <w:rFonts w:hint="eastAsia" w:ascii="宋体" w:hAnsi="宋体"/>
          <w:sz w:val="24"/>
        </w:rPr>
        <w:t xml:space="preserve">，代理机构可以对磋商文件进行澄清和修改,澄清或者修改的内容作为磋商文件的组成部分。澄清或者修改的内容可能影响响应文件编制的，代理机构将在提交首次响应文件截止时间至少5日前，在“中国政府采购网”、“江苏政府采购网”、“盐城市政府采购网”上发布书面更正公告形式通知所有获取磋商文件的供应商,</w:t>
      </w:r>
      <w:r>
        <w:rPr>
          <w:rFonts w:ascii="宋体" w:hAnsi="宋体"/>
          <w:sz w:val="24"/>
        </w:rPr>
        <w:t xml:space="preserve"> </w:t>
      </w:r>
      <w:r>
        <w:rPr>
          <w:rFonts w:hint="eastAsia" w:ascii="宋体" w:hAnsi="宋体"/>
          <w:sz w:val="24"/>
        </w:rPr>
        <w:t xml:space="preserve">更正公告内容将作为磋商文件的组成部分，并对供应商具有约束力。不足5日的，代理机构将顺延提交首次响应文件截止时间。</w:t>
      </w:r>
      <w:r/>
    </w:p>
    <w:p>
      <w:pPr>
        <w:ind w:firstLine="480"/>
        <w:spacing w:line="440" w:lineRule="exact"/>
        <w:rPr>
          <w:rFonts w:ascii="宋体" w:hAnsi="宋体"/>
          <w:sz w:val="24"/>
        </w:rPr>
      </w:pPr>
      <w:r>
        <w:rPr>
          <w:rFonts w:hint="eastAsia" w:ascii="宋体" w:hAnsi="宋体"/>
          <w:sz w:val="24"/>
        </w:rPr>
        <w:t xml:space="preserve">8.2代理机构可以视采购项目的具体情况，组织供应商进行现场考察或召开磋商前答疑会，但不单独或分别组织只有一个供应商参加的现场考察和答疑会。</w:t>
      </w:r>
      <w:r/>
    </w:p>
    <w:p>
      <w:pPr>
        <w:ind w:firstLine="482"/>
        <w:spacing w:line="440" w:lineRule="exact"/>
        <w:rPr>
          <w:rFonts w:ascii="宋体" w:hAnsi="宋体"/>
          <w:b/>
          <w:sz w:val="24"/>
        </w:rPr>
        <w:outlineLvl w:val="0"/>
      </w:pPr>
      <w:r/>
      <w:bookmarkStart w:id="88" w:name="_Toc20823285"/>
      <w:r/>
      <w:bookmarkStart w:id="89" w:name="_Toc513029213"/>
      <w:r/>
      <w:bookmarkStart w:id="90" w:name="_Toc120614216"/>
      <w:r/>
      <w:bookmarkStart w:id="91" w:name="_Toc462564072"/>
      <w:r/>
      <w:bookmarkStart w:id="92" w:name="_Toc16938529"/>
      <w:r>
        <w:rPr>
          <w:rFonts w:ascii="宋体" w:hAnsi="宋体"/>
          <w:b/>
          <w:sz w:val="24"/>
        </w:rPr>
        <w:t xml:space="preserve">三、响应文件的编制</w:t>
      </w:r>
      <w:bookmarkEnd w:id="88"/>
      <w:r/>
      <w:bookmarkEnd w:id="89"/>
      <w:r/>
      <w:bookmarkEnd w:id="90"/>
      <w:r/>
      <w:bookmarkEnd w:id="91"/>
      <w:r/>
      <w:bookmarkEnd w:id="92"/>
      <w:r/>
      <w:r/>
    </w:p>
    <w:p>
      <w:pPr>
        <w:ind w:firstLine="480"/>
        <w:spacing w:line="440" w:lineRule="exact"/>
        <w:rPr>
          <w:rFonts w:ascii="宋体" w:hAnsi="宋体"/>
          <w:sz w:val="24"/>
        </w:rPr>
        <w:outlineLvl w:val="1"/>
      </w:pPr>
      <w:r/>
      <w:bookmarkStart w:id="93" w:name="_Toc20823286"/>
      <w:r/>
      <w:bookmarkStart w:id="94" w:name="_Toc513029214"/>
      <w:r/>
      <w:bookmarkStart w:id="95" w:name="_Toc462564073"/>
      <w:r/>
      <w:bookmarkStart w:id="96" w:name="_Toc16938530"/>
      <w:r>
        <w:rPr>
          <w:rFonts w:ascii="宋体" w:hAnsi="宋体"/>
          <w:sz w:val="24"/>
        </w:rPr>
        <w:t xml:space="preserve">9、响应文件的语言及度量衡单位</w:t>
      </w:r>
      <w:bookmarkEnd w:id="93"/>
      <w:r/>
      <w:bookmarkEnd w:id="94"/>
      <w:r/>
      <w:bookmarkEnd w:id="95"/>
      <w:r/>
      <w:bookmarkEnd w:id="96"/>
      <w:r/>
      <w:r/>
    </w:p>
    <w:p>
      <w:pPr>
        <w:ind w:firstLine="480"/>
        <w:spacing w:line="440" w:lineRule="exact"/>
        <w:rPr>
          <w:rFonts w:ascii="宋体" w:hAnsi="宋体"/>
          <w:sz w:val="24"/>
        </w:rPr>
      </w:pPr>
      <w:r>
        <w:rPr>
          <w:rFonts w:hint="eastAsia" w:ascii="宋体" w:hAnsi="宋体"/>
          <w:sz w:val="24"/>
        </w:rPr>
        <w:t xml:space="preserve">9.1供应商提交的响应文件以及供应商与代理机构就有关磋商的所有来往通知、函件和文件均应使用简体中文。</w:t>
      </w:r>
      <w:r/>
    </w:p>
    <w:p>
      <w:pPr>
        <w:ind w:firstLine="480"/>
        <w:spacing w:line="440" w:lineRule="exact"/>
        <w:rPr>
          <w:rFonts w:ascii="宋体" w:hAnsi="宋体"/>
          <w:sz w:val="24"/>
        </w:rPr>
      </w:pPr>
      <w:r>
        <w:rPr>
          <w:rFonts w:hint="eastAsia" w:ascii="宋体" w:hAnsi="宋体"/>
          <w:sz w:val="24"/>
        </w:rPr>
        <w:t xml:space="preserve">9.2 除技术性能另有规定外，响应文件所使用的度量衡单位，均须采用国家法定计量单位。</w:t>
      </w:r>
      <w:r/>
    </w:p>
    <w:p>
      <w:pPr>
        <w:ind w:firstLine="480"/>
        <w:spacing w:line="440" w:lineRule="exact"/>
        <w:rPr>
          <w:rFonts w:ascii="宋体" w:hAnsi="宋体"/>
          <w:sz w:val="24"/>
        </w:rPr>
        <w:outlineLvl w:val="1"/>
      </w:pPr>
      <w:r/>
      <w:bookmarkStart w:id="97" w:name="_Toc20823287"/>
      <w:r/>
      <w:bookmarkStart w:id="98" w:name="_Toc16938531"/>
      <w:r/>
      <w:bookmarkStart w:id="99" w:name="_Toc462564074"/>
      <w:r/>
      <w:bookmarkStart w:id="100" w:name="_Toc513029215"/>
      <w:r>
        <w:rPr>
          <w:rFonts w:ascii="宋体" w:hAnsi="宋体"/>
          <w:sz w:val="24"/>
        </w:rPr>
        <w:t xml:space="preserve">10、响应文件构成</w:t>
      </w:r>
      <w:bookmarkEnd w:id="97"/>
      <w:r/>
      <w:bookmarkEnd w:id="98"/>
      <w:r/>
      <w:bookmarkEnd w:id="99"/>
      <w:r/>
      <w:bookmarkEnd w:id="100"/>
      <w:r/>
      <w:r/>
    </w:p>
    <w:p>
      <w:pPr>
        <w:ind w:firstLine="480"/>
        <w:spacing w:line="440" w:lineRule="exact"/>
        <w:rPr>
          <w:rFonts w:ascii="宋体" w:hAnsi="宋体"/>
          <w:sz w:val="24"/>
        </w:rPr>
      </w:pPr>
      <w:r>
        <w:rPr>
          <w:rFonts w:hint="eastAsia" w:ascii="宋体" w:hAnsi="宋体"/>
          <w:sz w:val="24"/>
        </w:rPr>
        <w:t xml:space="preserve">10.1供应商编写的响应文件应包括资格证明文件、符合性证明文件、分项报价表、磋商响应函等部分。</w:t>
      </w:r>
      <w:r/>
    </w:p>
    <w:p>
      <w:pPr>
        <w:ind w:firstLine="480"/>
        <w:spacing w:line="440" w:lineRule="exact"/>
        <w:rPr>
          <w:rFonts w:ascii="宋体" w:hAnsi="宋体"/>
          <w:sz w:val="24"/>
        </w:rPr>
      </w:pPr>
      <w:r>
        <w:rPr>
          <w:rFonts w:hint="eastAsia" w:ascii="宋体" w:hAnsi="宋体"/>
          <w:sz w:val="24"/>
        </w:rPr>
        <w:t xml:space="preserve">10.2 如响应文件制作工具中格式和内容与“中国政府采购网”、“江苏政府采购网”、“盐城市政府采购网”发布的磋商文件不一致，请以“中国政府采购网”、“江苏政府采购网”、“盐城市政府采购网”发布的磋商文件为准。</w:t>
      </w:r>
      <w:r/>
    </w:p>
    <w:p>
      <w:pPr>
        <w:ind w:firstLine="480"/>
        <w:spacing w:line="440" w:lineRule="exact"/>
        <w:rPr>
          <w:rFonts w:ascii="宋体" w:hAnsi="宋体"/>
          <w:sz w:val="24"/>
        </w:rPr>
        <w:outlineLvl w:val="1"/>
      </w:pPr>
      <w:r/>
      <w:bookmarkStart w:id="101" w:name="_Toc513029219"/>
      <w:r/>
      <w:bookmarkStart w:id="102" w:name="_Toc14577355"/>
      <w:r/>
      <w:bookmarkStart w:id="103" w:name="_Toc49090508"/>
      <w:r/>
      <w:bookmarkStart w:id="104" w:name="_Toc14577357"/>
      <w:r/>
      <w:bookmarkStart w:id="105" w:name="_Toc49090507"/>
      <w:r/>
      <w:bookmarkStart w:id="106" w:name="_Toc14577354"/>
      <w:r/>
      <w:bookmarkStart w:id="107" w:name="_Toc49090509"/>
      <w:r/>
      <w:bookmarkStart w:id="108" w:name="_Toc513029216"/>
      <w:r>
        <w:rPr>
          <w:rFonts w:ascii="宋体" w:hAnsi="宋体"/>
          <w:sz w:val="24"/>
        </w:rPr>
        <w:t xml:space="preserve">11、证明磋商响应标的符合磋商文件规定的文件</w:t>
      </w:r>
      <w:bookmarkEnd w:id="101"/>
      <w:r/>
      <w:bookmarkEnd w:id="102"/>
      <w:r/>
      <w:bookmarkEnd w:id="103"/>
      <w:r/>
      <w:bookmarkEnd w:id="104"/>
      <w:r/>
      <w:bookmarkEnd w:id="105"/>
      <w:r/>
      <w:bookmarkEnd w:id="106"/>
      <w:r/>
      <w:bookmarkEnd w:id="107"/>
      <w:r/>
      <w:bookmarkEnd w:id="108"/>
      <w:r/>
      <w:r/>
    </w:p>
    <w:p>
      <w:pPr>
        <w:ind w:firstLine="480"/>
        <w:spacing w:line="440" w:lineRule="exact"/>
        <w:rPr>
          <w:rFonts w:ascii="宋体" w:hAnsi="宋体"/>
          <w:sz w:val="24"/>
        </w:rPr>
      </w:pPr>
      <w:r>
        <w:rPr>
          <w:rFonts w:hint="eastAsia" w:ascii="宋体" w:hAnsi="宋体"/>
          <w:sz w:val="24"/>
        </w:rPr>
        <w:t xml:space="preserve">11.1供应商应按照磋商文件要求提交证明文件，证明其及磋商响应标的符合磋商文件规定。</w:t>
      </w:r>
      <w:r/>
    </w:p>
    <w:p>
      <w:pPr>
        <w:ind w:firstLine="480"/>
        <w:spacing w:line="440" w:lineRule="exact"/>
        <w:rPr>
          <w:rFonts w:ascii="宋体" w:hAnsi="宋体"/>
          <w:sz w:val="24"/>
        </w:rPr>
      </w:pPr>
      <w:r>
        <w:rPr>
          <w:rFonts w:hint="eastAsia" w:ascii="宋体" w:hAnsi="宋体"/>
          <w:sz w:val="24"/>
        </w:rPr>
        <w:t xml:space="preserve">11.2磋商文件对证明文件无明确形式要求的，证明文件可以以文字资料、图纸和数据等形式提交。</w:t>
      </w:r>
      <w:r/>
    </w:p>
    <w:p>
      <w:pPr>
        <w:ind w:firstLine="480"/>
        <w:spacing w:line="440" w:lineRule="exact"/>
        <w:rPr>
          <w:rFonts w:ascii="宋体" w:hAnsi="宋体"/>
          <w:sz w:val="24"/>
          <w:highlight w:val="none"/>
        </w:rPr>
        <w:outlineLvl w:val="1"/>
      </w:pPr>
      <w:r>
        <w:rPr>
          <w:rFonts w:ascii="宋体" w:hAnsi="宋体"/>
          <w:sz w:val="24"/>
          <w:highlight w:val="none"/>
        </w:rPr>
        <w:t xml:space="preserve">12、已标价工程量清单</w:t>
      </w:r>
      <w:r/>
    </w:p>
    <w:p>
      <w:pPr>
        <w:ind w:firstLine="480"/>
        <w:spacing w:line="440" w:lineRule="exact"/>
        <w:rPr>
          <w:rFonts w:ascii="宋体" w:hAnsi="宋体"/>
          <w:sz w:val="24"/>
          <w:highlight w:val="none"/>
        </w:rPr>
      </w:pPr>
      <w:r>
        <w:rPr>
          <w:rFonts w:hint="eastAsia" w:ascii="宋体" w:hAnsi="宋体"/>
          <w:sz w:val="24"/>
          <w:highlight w:val="none"/>
        </w:rPr>
        <w:t xml:space="preserve">12.1供应商应按照磋商文件规定格式填报已标价工程量清单。</w:t>
      </w:r>
      <w:r/>
    </w:p>
    <w:p>
      <w:pPr>
        <w:ind w:firstLine="480"/>
        <w:spacing w:line="440" w:lineRule="exact"/>
        <w:rPr>
          <w:rFonts w:hint="eastAsia" w:ascii="宋体" w:hAnsi="宋体" w:eastAsia="宋体"/>
          <w:sz w:val="24"/>
          <w:highlight w:val="none"/>
        </w:rPr>
      </w:pPr>
      <w:r>
        <w:rPr>
          <w:rFonts w:hint="eastAsia" w:ascii="宋体" w:hAnsi="宋体"/>
          <w:sz w:val="24"/>
        </w:rPr>
        <w:t xml:space="preserve">12.2磋商货币。响应文件中的单价和总价无特殊规定的采用人民币报价，以元</w:t>
      </w:r>
      <w:r>
        <w:rPr>
          <w:rFonts w:hint="eastAsia" w:ascii="宋体" w:hAnsi="宋体" w:eastAsia="宋体"/>
          <w:sz w:val="24"/>
          <w:highlight w:val="none"/>
        </w:rPr>
        <w:t xml:space="preserve">为单位标注。磋商文件中另有规定的按规定执行。</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12.3其他费用处理</w:t>
      </w:r>
      <w:r/>
    </w:p>
    <w:p>
      <w:pPr>
        <w:ind w:firstLine="480"/>
        <w:spacing w:line="440" w:lineRule="exact"/>
      </w:pPr>
      <w:r>
        <w:rPr>
          <w:rFonts w:hint="eastAsia" w:ascii="宋体" w:hAnsi="宋体" w:eastAsia="宋体"/>
          <w:sz w:val="24"/>
          <w:highlight w:val="none"/>
        </w:rPr>
        <w:t xml:space="preserve">本次采购磋商供应商的总报价应包括磋商供应商为完成竞争性磋商文件所确定的招标范围内的全部服务工作内容所发生的一切费用。</w:t>
      </w:r>
      <w:r/>
    </w:p>
    <w:p>
      <w:pPr>
        <w:ind w:firstLine="480"/>
        <w:spacing w:line="440" w:lineRule="exact"/>
        <w:rPr>
          <w:rFonts w:ascii="宋体" w:hAnsi="宋体"/>
          <w:sz w:val="24"/>
        </w:rPr>
        <w:outlineLvl w:val="1"/>
      </w:pPr>
      <w:r>
        <w:rPr>
          <w:rFonts w:ascii="宋体" w:hAnsi="宋体"/>
          <w:sz w:val="24"/>
        </w:rPr>
        <w:t xml:space="preserve">13</w:t>
      </w:r>
      <w:r>
        <w:rPr>
          <w:rFonts w:hint="eastAsia" w:ascii="宋体" w:hAnsi="宋体"/>
          <w:sz w:val="24"/>
          <w:lang w:eastAsia="zh-CN"/>
        </w:rPr>
        <w:t xml:space="preserve">、</w:t>
      </w:r>
      <w:r>
        <w:rPr>
          <w:rFonts w:ascii="宋体" w:hAnsi="宋体"/>
          <w:sz w:val="24"/>
        </w:rPr>
        <w:t xml:space="preserve">技术要求响应及偏离表、商务要求响应及偏离表</w:t>
      </w:r>
      <w:r>
        <w:rPr>
          <w:rFonts w:hint="eastAsia" w:ascii="宋体" w:hAnsi="宋体"/>
          <w:sz w:val="24"/>
        </w:rPr>
        <w:t xml:space="preserve">（如有）</w:t>
      </w:r>
      <w:r/>
    </w:p>
    <w:p>
      <w:pPr>
        <w:ind w:firstLine="480"/>
        <w:spacing w:line="440" w:lineRule="exact"/>
        <w:rPr>
          <w:rFonts w:ascii="宋体" w:hAnsi="宋体"/>
          <w:sz w:val="24"/>
        </w:rPr>
      </w:pPr>
      <w:r>
        <w:rPr>
          <w:rFonts w:hint="eastAsia" w:ascii="宋体" w:hAnsi="宋体"/>
          <w:sz w:val="24"/>
        </w:rPr>
        <w:t xml:space="preserve">13.1供应商需对磋商文件中的技术要求与商务要求逐项作出响应或偏离，并说明原因。</w:t>
      </w:r>
      <w:r/>
    </w:p>
    <w:p>
      <w:pPr>
        <w:ind w:firstLine="480"/>
        <w:spacing w:line="440" w:lineRule="exact"/>
        <w:rPr>
          <w:rFonts w:ascii="宋体" w:hAnsi="宋体"/>
          <w:sz w:val="24"/>
        </w:rPr>
      </w:pPr>
      <w:r>
        <w:rPr>
          <w:rFonts w:hint="eastAsia" w:ascii="宋体" w:hAnsi="宋体"/>
          <w:sz w:val="24"/>
        </w:rPr>
        <w:t xml:space="preserve">13.2供应商可在响应文件中提供认为需要的其他技术文件或说明。</w:t>
      </w:r>
      <w:r/>
    </w:p>
    <w:p>
      <w:pPr>
        <w:ind w:firstLine="480"/>
        <w:spacing w:line="440" w:lineRule="exact"/>
        <w:rPr>
          <w:rFonts w:ascii="宋体" w:hAnsi="宋体"/>
          <w:sz w:val="24"/>
        </w:rPr>
        <w:outlineLvl w:val="1"/>
      </w:pPr>
      <w:r>
        <w:rPr>
          <w:rFonts w:ascii="宋体" w:hAnsi="宋体"/>
          <w:sz w:val="24"/>
        </w:rPr>
        <w:t xml:space="preserve">14、服务承诺、培训计划、人员安排及其他</w:t>
      </w:r>
      <w:r/>
    </w:p>
    <w:p>
      <w:pPr>
        <w:ind w:firstLine="480"/>
        <w:spacing w:line="440" w:lineRule="exact"/>
        <w:rPr>
          <w:rFonts w:ascii="宋体" w:hAnsi="宋体"/>
          <w:sz w:val="24"/>
        </w:rPr>
      </w:pPr>
      <w:r>
        <w:rPr>
          <w:rFonts w:hint="eastAsia" w:ascii="宋体" w:hAnsi="宋体"/>
          <w:sz w:val="24"/>
        </w:rPr>
        <w:t xml:space="preserve">14.1供应商需根据磋商文件要求提供有关售后服务的管理制度，售后服务机构的分布情况，售后服务人员的数量、素质、技术水平及售后服务的反应能力等。</w:t>
      </w:r>
      <w:r/>
    </w:p>
    <w:p>
      <w:pPr>
        <w:ind w:firstLine="480"/>
        <w:spacing w:line="440" w:lineRule="exact"/>
        <w:rPr>
          <w:rFonts w:ascii="宋体" w:hAnsi="宋体"/>
          <w:sz w:val="24"/>
        </w:rPr>
      </w:pPr>
      <w:r>
        <w:rPr>
          <w:rFonts w:hint="eastAsia" w:ascii="宋体" w:hAnsi="宋体"/>
          <w:sz w:val="24"/>
        </w:rPr>
        <w:t xml:space="preserve">14.2供应商需根据磋商文件要求提供培训计划。</w:t>
      </w:r>
      <w:r/>
    </w:p>
    <w:p>
      <w:pPr>
        <w:ind w:firstLine="480"/>
        <w:spacing w:line="440" w:lineRule="exact"/>
        <w:rPr>
          <w:rFonts w:ascii="宋体" w:hAnsi="宋体"/>
          <w:sz w:val="24"/>
        </w:rPr>
      </w:pPr>
      <w:r>
        <w:rPr>
          <w:rFonts w:hint="eastAsia" w:ascii="宋体" w:hAnsi="宋体"/>
          <w:sz w:val="24"/>
        </w:rPr>
        <w:t xml:space="preserve">14.3供应商需根据磋商文件要求提供磋商响应标的的主要组成部分、功能设计、实现思路及关键技术等。</w:t>
      </w:r>
      <w:r/>
    </w:p>
    <w:p>
      <w:pPr>
        <w:ind w:firstLine="480"/>
        <w:spacing w:line="440" w:lineRule="exact"/>
        <w:rPr>
          <w:rFonts w:ascii="宋体" w:hAnsi="宋体"/>
          <w:sz w:val="24"/>
        </w:rPr>
        <w:outlineLvl w:val="1"/>
      </w:pPr>
      <w:r/>
      <w:bookmarkStart w:id="109" w:name="_Toc49090510"/>
      <w:r/>
      <w:bookmarkStart w:id="110" w:name="_Toc14577359"/>
      <w:r>
        <w:rPr>
          <w:rFonts w:ascii="宋体" w:hAnsi="宋体"/>
          <w:sz w:val="24"/>
        </w:rPr>
        <w:t xml:space="preserve">15、磋商响应函</w:t>
      </w:r>
      <w:bookmarkEnd w:id="109"/>
      <w:r/>
      <w:bookmarkEnd w:id="110"/>
      <w:r/>
      <w:r/>
    </w:p>
    <w:p>
      <w:pPr>
        <w:ind w:firstLine="480"/>
        <w:spacing w:line="440" w:lineRule="exact"/>
        <w:rPr>
          <w:rFonts w:ascii="宋体" w:hAnsi="宋体"/>
          <w:sz w:val="24"/>
        </w:rPr>
      </w:pPr>
      <w:r>
        <w:rPr>
          <w:rFonts w:hint="eastAsia" w:ascii="宋体" w:hAnsi="宋体"/>
          <w:sz w:val="24"/>
        </w:rPr>
        <w:t xml:space="preserve">15.1供应商应按照磋商文件中提供的格式完整、正确填写磋商响应函。</w:t>
      </w:r>
      <w:r/>
    </w:p>
    <w:p>
      <w:pPr>
        <w:ind w:firstLine="480"/>
        <w:spacing w:line="440" w:lineRule="exact"/>
        <w:rPr>
          <w:rFonts w:ascii="宋体" w:hAnsi="宋体"/>
          <w:sz w:val="24"/>
        </w:rPr>
        <w:outlineLvl w:val="1"/>
      </w:pPr>
      <w:r/>
      <w:bookmarkStart w:id="111" w:name="_Toc49090511"/>
      <w:r/>
      <w:bookmarkStart w:id="112" w:name="_Toc14577360"/>
      <w:r>
        <w:rPr>
          <w:rFonts w:ascii="宋体" w:hAnsi="宋体"/>
          <w:sz w:val="24"/>
        </w:rPr>
        <w:t xml:space="preserve">16、磋商有效期</w:t>
      </w:r>
      <w:bookmarkEnd w:id="111"/>
      <w:r/>
      <w:bookmarkEnd w:id="112"/>
      <w:r/>
      <w:r/>
    </w:p>
    <w:p>
      <w:pPr>
        <w:ind w:firstLine="480"/>
        <w:spacing w:line="440" w:lineRule="exact"/>
        <w:rPr>
          <w:rFonts w:ascii="宋体" w:hAnsi="宋体"/>
          <w:sz w:val="24"/>
        </w:rPr>
      </w:pPr>
      <w:r>
        <w:rPr>
          <w:rFonts w:hint="eastAsia" w:ascii="宋体" w:hAnsi="宋体"/>
          <w:sz w:val="24"/>
        </w:rPr>
        <w:t xml:space="preserve">16.1磋商有效期为代理机构规定的提交响应文件截止之日后九</w:t>
      </w:r>
      <w:r>
        <w:rPr>
          <w:rFonts w:ascii="宋体" w:hAnsi="宋体"/>
          <w:sz w:val="24"/>
        </w:rPr>
        <w:t xml:space="preserve">十（</w:t>
      </w:r>
      <w:r>
        <w:rPr>
          <w:rFonts w:hint="eastAsia" w:ascii="宋体" w:hAnsi="宋体"/>
          <w:sz w:val="24"/>
        </w:rPr>
        <w:t xml:space="preserve">9</w:t>
      </w:r>
      <w:r>
        <w:rPr>
          <w:rFonts w:ascii="宋体" w:hAnsi="宋体"/>
          <w:sz w:val="24"/>
        </w:rPr>
        <w:t xml:space="preserve">0）天</w:t>
      </w:r>
      <w:r>
        <w:rPr>
          <w:rFonts w:hint="eastAsia" w:ascii="宋体" w:hAnsi="宋体"/>
          <w:sz w:val="24"/>
        </w:rPr>
        <w:t xml:space="preserve">。磋商有效期比规定短的将被视为非实质性响应磋商文件而予以拒绝。</w:t>
      </w:r>
      <w:r/>
    </w:p>
    <w:p>
      <w:pPr>
        <w:ind w:firstLine="480"/>
        <w:spacing w:line="440" w:lineRule="exact"/>
        <w:rPr>
          <w:rFonts w:ascii="宋体" w:hAnsi="宋体"/>
          <w:sz w:val="24"/>
        </w:rPr>
        <w:outlineLvl w:val="1"/>
      </w:pPr>
      <w:r>
        <w:rPr>
          <w:rFonts w:ascii="宋体" w:hAnsi="宋体"/>
          <w:sz w:val="24"/>
        </w:rPr>
        <w:t xml:space="preserve">17、磋商有效期的延长</w:t>
      </w:r>
      <w:r/>
    </w:p>
    <w:p>
      <w:pPr>
        <w:ind w:firstLine="480"/>
        <w:spacing w:line="440" w:lineRule="exact"/>
        <w:rPr>
          <w:rFonts w:ascii="宋体" w:hAnsi="宋体"/>
          <w:sz w:val="24"/>
        </w:rPr>
      </w:pPr>
      <w:r>
        <w:rPr>
          <w:rFonts w:hint="eastAsia" w:ascii="宋体" w:hAnsi="宋体"/>
          <w:sz w:val="24"/>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ind w:firstLine="482"/>
        <w:spacing w:line="440" w:lineRule="exact"/>
        <w:rPr>
          <w:rFonts w:ascii="宋体" w:hAnsi="宋体"/>
          <w:b/>
          <w:sz w:val="24"/>
        </w:rPr>
        <w:outlineLvl w:val="0"/>
      </w:pPr>
      <w:r/>
      <w:bookmarkStart w:id="113" w:name="_Toc20823296"/>
      <w:r/>
      <w:bookmarkStart w:id="114" w:name="_Toc513029224"/>
      <w:r/>
      <w:bookmarkStart w:id="115" w:name="_Toc16938540"/>
      <w:r/>
      <w:bookmarkStart w:id="116" w:name="_Toc120614217"/>
      <w:r>
        <w:rPr>
          <w:rFonts w:ascii="宋体" w:hAnsi="宋体"/>
          <w:b/>
          <w:sz w:val="24"/>
        </w:rPr>
        <w:t xml:space="preserve">四、响应文件的递交</w:t>
      </w:r>
      <w:bookmarkEnd w:id="113"/>
      <w:r/>
      <w:bookmarkEnd w:id="114"/>
      <w:r/>
      <w:bookmarkEnd w:id="115"/>
      <w:r/>
      <w:bookmarkEnd w:id="116"/>
      <w:r/>
      <w:r/>
    </w:p>
    <w:p>
      <w:pPr>
        <w:ind w:firstLine="480"/>
        <w:spacing w:line="440" w:lineRule="exact"/>
        <w:rPr>
          <w:rFonts w:ascii="宋体" w:hAnsi="宋体"/>
          <w:sz w:val="24"/>
        </w:rPr>
        <w:outlineLvl w:val="1"/>
      </w:pPr>
      <w:r/>
      <w:bookmarkStart w:id="117" w:name="_Toc20823297"/>
      <w:r/>
      <w:bookmarkStart w:id="118" w:name="_Toc16938541"/>
      <w:r/>
      <w:bookmarkStart w:id="119" w:name="_Toc462564084"/>
      <w:r/>
      <w:bookmarkStart w:id="120" w:name="_Toc513029225"/>
      <w:r>
        <w:rPr>
          <w:rFonts w:ascii="宋体" w:hAnsi="宋体"/>
          <w:sz w:val="24"/>
        </w:rPr>
        <w:t xml:space="preserve">18、电子</w:t>
      </w:r>
      <w:r>
        <w:rPr>
          <w:rFonts w:hint="eastAsia" w:ascii="宋体" w:hAnsi="宋体"/>
          <w:sz w:val="24"/>
        </w:rPr>
        <w:t xml:space="preserve">磋商</w:t>
      </w:r>
      <w:bookmarkEnd w:id="117"/>
      <w:r/>
      <w:bookmarkEnd w:id="118"/>
      <w:r/>
      <w:bookmarkEnd w:id="119"/>
      <w:r/>
      <w:bookmarkEnd w:id="120"/>
      <w:r>
        <w:rPr>
          <w:rFonts w:hint="eastAsia" w:ascii="宋体" w:hAnsi="宋体"/>
          <w:sz w:val="24"/>
        </w:rPr>
        <w:t xml:space="preserve">响应文件的递交</w:t>
      </w:r>
      <w:r/>
    </w:p>
    <w:p>
      <w:pPr>
        <w:ind w:firstLine="480"/>
        <w:spacing w:line="440" w:lineRule="exact"/>
        <w:rPr>
          <w:rFonts w:ascii="宋体" w:hAnsi="宋体"/>
          <w:sz w:val="24"/>
        </w:rPr>
      </w:pPr>
      <w:r>
        <w:rPr>
          <w:rFonts w:hint="eastAsia" w:ascii="宋体" w:hAnsi="宋体"/>
          <w:sz w:val="24"/>
        </w:rPr>
        <w:t xml:space="preserve">18.1供应商应当按照《操作手册》规定，在提交响应文件截止时间前制作并上传电子响应文件。</w:t>
      </w:r>
      <w:bookmarkStart w:id="121" w:name="_Toc20823298"/>
      <w:r/>
      <w:bookmarkEnd w:id="121"/>
      <w:r/>
      <w:bookmarkStart w:id="122" w:name="_Toc16938542"/>
      <w:r/>
      <w:bookmarkEnd w:id="122"/>
      <w:r/>
      <w:r/>
    </w:p>
    <w:p>
      <w:pPr>
        <w:ind w:firstLine="480"/>
        <w:spacing w:line="440" w:lineRule="exact"/>
        <w:rPr>
          <w:rFonts w:ascii="宋体" w:hAnsi="宋体"/>
          <w:sz w:val="24"/>
        </w:rPr>
        <w:outlineLvl w:val="1"/>
      </w:pPr>
      <w:r>
        <w:rPr>
          <w:rFonts w:ascii="宋体" w:hAnsi="宋体"/>
          <w:sz w:val="24"/>
        </w:rPr>
        <w:t xml:space="preserve">19、提交响应文件截止时间</w:t>
      </w:r>
      <w:r/>
    </w:p>
    <w:p>
      <w:pPr>
        <w:ind w:firstLine="480"/>
        <w:spacing w:line="440" w:lineRule="exact"/>
        <w:rPr>
          <w:rFonts w:ascii="宋体" w:hAnsi="宋体"/>
          <w:i/>
          <w:iCs/>
          <w:sz w:val="24"/>
          <w:u w:val="single"/>
        </w:rPr>
      </w:pPr>
      <w:r>
        <w:rPr>
          <w:rFonts w:hint="eastAsia" w:ascii="宋体" w:hAnsi="宋体"/>
          <w:i/>
          <w:iCs/>
          <w:sz w:val="24"/>
          <w:u w:val="single"/>
        </w:rPr>
        <w:t xml:space="preserve">19.1供应商上传电子响应文件的时间不得迟于磋商公告中规定的提交响应文件截止时间。</w:t>
      </w:r>
      <w:r/>
    </w:p>
    <w:p>
      <w:pPr>
        <w:ind w:firstLine="480"/>
        <w:spacing w:line="440" w:lineRule="exact"/>
        <w:rPr>
          <w:rFonts w:ascii="宋体" w:hAnsi="宋体"/>
          <w:sz w:val="24"/>
        </w:rPr>
      </w:pPr>
      <w:r>
        <w:rPr>
          <w:rFonts w:hint="eastAsia" w:ascii="宋体" w:hAnsi="宋体"/>
          <w:sz w:val="24"/>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440" w:lineRule="exact"/>
        <w:rPr>
          <w:rFonts w:ascii="宋体" w:hAnsi="宋体"/>
          <w:sz w:val="24"/>
        </w:rPr>
      </w:pPr>
      <w:r>
        <w:rPr>
          <w:rFonts w:hint="eastAsia" w:ascii="宋体" w:hAnsi="宋体"/>
          <w:sz w:val="24"/>
        </w:rPr>
        <w:t xml:space="preserve">19.2 代理机构可以按照规定，通过修改磋商文件酌情延长提交响应文件截止日期，在此情况下，供应商的所有权利和义务以及供应商受制的截止日期均应以延长后新的截止日期为准。</w:t>
      </w:r>
      <w:r/>
    </w:p>
    <w:p>
      <w:pPr>
        <w:ind w:firstLine="480"/>
        <w:spacing w:line="440" w:lineRule="exact"/>
        <w:rPr>
          <w:rFonts w:ascii="宋体" w:hAnsi="宋体"/>
          <w:sz w:val="24"/>
        </w:rPr>
        <w:outlineLvl w:val="1"/>
      </w:pPr>
      <w:r/>
      <w:bookmarkStart w:id="123" w:name="_Toc513029227"/>
      <w:r/>
      <w:bookmarkStart w:id="124" w:name="_Toc16938543"/>
      <w:r/>
      <w:bookmarkStart w:id="125" w:name="_Toc20823299"/>
      <w:r>
        <w:rPr>
          <w:rFonts w:ascii="宋体" w:hAnsi="宋体"/>
          <w:sz w:val="24"/>
        </w:rPr>
        <w:t xml:space="preserve">20、响应文件</w:t>
      </w:r>
      <w:bookmarkEnd w:id="123"/>
      <w:r/>
      <w:bookmarkEnd w:id="124"/>
      <w:r/>
      <w:bookmarkEnd w:id="125"/>
      <w:r>
        <w:rPr>
          <w:rFonts w:ascii="宋体" w:hAnsi="宋体"/>
          <w:sz w:val="24"/>
        </w:rPr>
        <w:t xml:space="preserve">的拒收</w:t>
      </w:r>
      <w:r/>
    </w:p>
    <w:p>
      <w:pPr>
        <w:ind w:firstLine="480"/>
        <w:spacing w:line="440" w:lineRule="exact"/>
        <w:rPr>
          <w:rFonts w:ascii="宋体" w:hAnsi="宋体"/>
          <w:sz w:val="24"/>
        </w:rPr>
      </w:pPr>
      <w:r>
        <w:rPr>
          <w:rFonts w:hint="eastAsia" w:ascii="宋体" w:hAnsi="宋体"/>
          <w:sz w:val="24"/>
        </w:rPr>
        <w:t xml:space="preserve">20.1 代理机构拒绝接收在其规定的提交响应文件截止时间后上传的任何电子响应文件。</w:t>
      </w:r>
      <w:r/>
    </w:p>
    <w:p>
      <w:pPr>
        <w:ind w:firstLine="480"/>
        <w:spacing w:line="440" w:lineRule="exact"/>
        <w:rPr>
          <w:rFonts w:ascii="宋体" w:hAnsi="宋体"/>
          <w:sz w:val="24"/>
        </w:rPr>
        <w:outlineLvl w:val="1"/>
      </w:pPr>
      <w:r/>
      <w:bookmarkStart w:id="126" w:name="_Toc513029228"/>
      <w:r/>
      <w:bookmarkStart w:id="127" w:name="_Toc16938544"/>
      <w:r/>
      <w:bookmarkStart w:id="128" w:name="_Toc20823300"/>
      <w:r>
        <w:rPr>
          <w:rFonts w:ascii="宋体" w:hAnsi="宋体"/>
          <w:sz w:val="24"/>
        </w:rPr>
        <w:t xml:space="preserve">21、响应文件的撤回和修改</w:t>
      </w:r>
      <w:bookmarkEnd w:id="126"/>
      <w:r/>
      <w:bookmarkEnd w:id="127"/>
      <w:r/>
      <w:bookmarkEnd w:id="128"/>
      <w:r/>
      <w:r/>
    </w:p>
    <w:p>
      <w:pPr>
        <w:ind w:firstLine="480"/>
        <w:spacing w:line="440" w:lineRule="exact"/>
        <w:rPr>
          <w:rFonts w:ascii="宋体" w:hAnsi="宋体"/>
          <w:sz w:val="24"/>
        </w:rPr>
      </w:pPr>
      <w:r>
        <w:rPr>
          <w:rFonts w:hint="eastAsia" w:ascii="宋体" w:hAnsi="宋体"/>
          <w:sz w:val="24"/>
        </w:rPr>
        <w:t xml:space="preserve">21.1响应文件的撤回</w:t>
      </w:r>
      <w:r/>
    </w:p>
    <w:p>
      <w:pPr>
        <w:ind w:firstLine="480"/>
        <w:spacing w:line="440" w:lineRule="exact"/>
        <w:rPr>
          <w:rFonts w:ascii="宋体" w:hAnsi="宋体"/>
          <w:sz w:val="24"/>
        </w:rPr>
      </w:pPr>
      <w:r>
        <w:rPr>
          <w:rFonts w:hint="eastAsia" w:ascii="宋体" w:hAnsi="宋体"/>
          <w:sz w:val="24"/>
        </w:rPr>
        <w:t xml:space="preserve">21.1.1 电子响应文件的撤回</w:t>
      </w:r>
      <w:r/>
    </w:p>
    <w:p>
      <w:pPr>
        <w:ind w:firstLine="480"/>
        <w:spacing w:line="440" w:lineRule="exact"/>
        <w:rPr>
          <w:rFonts w:ascii="宋体" w:hAnsi="宋体"/>
          <w:sz w:val="24"/>
        </w:rPr>
      </w:pPr>
      <w:r>
        <w:rPr>
          <w:rFonts w:hint="eastAsia" w:ascii="宋体" w:hAnsi="宋体"/>
          <w:sz w:val="24"/>
        </w:rPr>
        <w:t xml:space="preserve">供应商可在提交响应文件截止时间前，撤回其电子响应文件，具体操作方法见《操作手册》。</w:t>
      </w:r>
      <w:r/>
    </w:p>
    <w:p>
      <w:pPr>
        <w:ind w:firstLine="480"/>
        <w:spacing w:line="440" w:lineRule="exact"/>
        <w:rPr>
          <w:rFonts w:ascii="宋体" w:hAnsi="宋体"/>
          <w:sz w:val="24"/>
        </w:rPr>
      </w:pPr>
      <w:r>
        <w:rPr>
          <w:rFonts w:hint="eastAsia" w:ascii="宋体" w:hAnsi="宋体"/>
          <w:sz w:val="24"/>
        </w:rPr>
        <w:t xml:space="preserve">21.1.2供应商撤回电子响应文件，则认为其不再参与本项目磋商活动。</w:t>
      </w:r>
      <w:r/>
    </w:p>
    <w:p>
      <w:pPr>
        <w:ind w:firstLine="480"/>
        <w:spacing w:line="440" w:lineRule="exact"/>
        <w:rPr>
          <w:rFonts w:ascii="宋体" w:hAnsi="宋体"/>
          <w:sz w:val="24"/>
        </w:rPr>
      </w:pPr>
      <w:r>
        <w:rPr>
          <w:rFonts w:hint="eastAsia" w:ascii="宋体" w:hAnsi="宋体"/>
          <w:sz w:val="24"/>
        </w:rPr>
        <w:t xml:space="preserve">21.2响应文件的修改</w:t>
      </w:r>
      <w:r/>
    </w:p>
    <w:p>
      <w:pPr>
        <w:ind w:firstLine="480"/>
        <w:spacing w:line="440" w:lineRule="exact"/>
        <w:rPr>
          <w:rFonts w:ascii="宋体" w:hAnsi="宋体"/>
          <w:sz w:val="24"/>
        </w:rPr>
      </w:pPr>
      <w:r>
        <w:rPr>
          <w:rFonts w:hint="eastAsia" w:ascii="宋体" w:hAnsi="宋体"/>
          <w:sz w:val="24"/>
        </w:rPr>
        <w:t xml:space="preserve">供应商可在提交响应文件截止时间前，对其电子响应文件进行修改，具体操作方法见《操作手册》。</w:t>
      </w:r>
      <w:r/>
    </w:p>
    <w:p>
      <w:pPr>
        <w:ind w:firstLine="480"/>
        <w:spacing w:line="440" w:lineRule="exact"/>
        <w:rPr>
          <w:rFonts w:ascii="宋体" w:hAnsi="宋体"/>
          <w:sz w:val="24"/>
        </w:rPr>
      </w:pPr>
      <w:r>
        <w:rPr>
          <w:rFonts w:hint="eastAsia" w:ascii="宋体" w:hAnsi="宋体"/>
          <w:sz w:val="24"/>
        </w:rPr>
        <w:t xml:space="preserve">21.3 在提交响应文件截止时间之后，供应商不得对其电子响应文件作任何修改。</w:t>
      </w:r>
      <w:r/>
    </w:p>
    <w:p>
      <w:pPr>
        <w:ind w:firstLine="480"/>
        <w:spacing w:line="440" w:lineRule="exact"/>
        <w:rPr>
          <w:rFonts w:ascii="宋体" w:hAnsi="宋体"/>
          <w:sz w:val="24"/>
        </w:rPr>
      </w:pPr>
      <w:r>
        <w:rPr>
          <w:rFonts w:hint="eastAsia" w:ascii="宋体" w:hAnsi="宋体"/>
          <w:sz w:val="24"/>
        </w:rPr>
        <w:t xml:space="preserve">21.4 在提交响应文件截止时间至磋商文件中规定的磋商有效期满之间的这段时间内，供应商不得撤回其响应文件。</w:t>
      </w:r>
      <w:r/>
    </w:p>
    <w:p>
      <w:pPr>
        <w:ind w:firstLine="482"/>
        <w:spacing w:line="440" w:lineRule="exact"/>
        <w:rPr>
          <w:rFonts w:ascii="宋体" w:hAnsi="宋体"/>
          <w:b/>
          <w:sz w:val="24"/>
        </w:rPr>
        <w:outlineLvl w:val="0"/>
      </w:pPr>
      <w:r/>
      <w:bookmarkStart w:id="129" w:name="_Toc20823301"/>
      <w:r/>
      <w:bookmarkStart w:id="130" w:name="_Toc16938545"/>
      <w:r/>
      <w:bookmarkStart w:id="131" w:name="_Toc120614218"/>
      <w:r/>
      <w:bookmarkStart w:id="132" w:name="_Toc513029229"/>
      <w:r>
        <w:rPr>
          <w:rFonts w:ascii="宋体" w:hAnsi="宋体"/>
          <w:b/>
          <w:sz w:val="24"/>
        </w:rPr>
        <w:t xml:space="preserve">五、响应文件的解密与评审</w:t>
      </w:r>
      <w:bookmarkEnd w:id="129"/>
      <w:r/>
      <w:bookmarkEnd w:id="130"/>
      <w:r/>
      <w:bookmarkEnd w:id="131"/>
      <w:r/>
      <w:bookmarkEnd w:id="132"/>
      <w:r/>
      <w:r/>
    </w:p>
    <w:p>
      <w:pPr>
        <w:ind w:firstLine="480"/>
        <w:spacing w:line="440" w:lineRule="exact"/>
        <w:rPr>
          <w:rFonts w:ascii="宋体" w:hAnsi="宋体"/>
          <w:sz w:val="24"/>
        </w:rPr>
        <w:outlineLvl w:val="1"/>
      </w:pPr>
      <w:r/>
      <w:bookmarkStart w:id="133" w:name="_Toc20823302"/>
      <w:r/>
      <w:bookmarkStart w:id="134" w:name="_Toc16938546"/>
      <w:r/>
      <w:bookmarkStart w:id="135" w:name="_Toc513029230"/>
      <w:r>
        <w:rPr>
          <w:rFonts w:ascii="宋体" w:hAnsi="宋体"/>
          <w:sz w:val="24"/>
        </w:rPr>
        <w:t xml:space="preserve">22、</w:t>
      </w:r>
      <w:bookmarkEnd w:id="133"/>
      <w:r/>
      <w:bookmarkEnd w:id="134"/>
      <w:r/>
      <w:bookmarkEnd w:id="135"/>
      <w:r>
        <w:rPr>
          <w:rFonts w:ascii="宋体" w:hAnsi="宋体"/>
          <w:sz w:val="24"/>
        </w:rPr>
        <w:t xml:space="preserve">响应文件解密</w:t>
      </w:r>
      <w:r/>
    </w:p>
    <w:p>
      <w:pPr>
        <w:ind w:firstLine="480"/>
        <w:spacing w:line="440" w:lineRule="exact"/>
        <w:rPr>
          <w:rFonts w:ascii="宋体" w:hAnsi="宋体"/>
          <w:sz w:val="24"/>
        </w:rPr>
      </w:pPr>
      <w:r>
        <w:rPr>
          <w:rFonts w:hint="eastAsia" w:ascii="宋体" w:hAnsi="宋体"/>
          <w:sz w:val="24"/>
        </w:rPr>
        <w:t xml:space="preserve">22.1供应商应当按照《操作手册》规定，在</w:t>
      </w:r>
      <w:r>
        <w:rPr>
          <w:rFonts w:hint="eastAsia" w:ascii="宋体" w:hAnsi="宋体"/>
          <w:color w:val="ff0000"/>
          <w:sz w:val="24"/>
        </w:rPr>
        <w:t xml:space="preserve">苏采云系统</w:t>
      </w:r>
      <w:r>
        <w:rPr>
          <w:rFonts w:hint="eastAsia" w:ascii="宋体" w:hAnsi="宋体"/>
          <w:sz w:val="24"/>
        </w:rPr>
        <w:t xml:space="preserve">规定的时间内对磋商响应文件进行解密。</w:t>
      </w:r>
      <w:r/>
    </w:p>
    <w:p>
      <w:pPr>
        <w:ind w:firstLine="480"/>
        <w:spacing w:line="440" w:lineRule="exact"/>
        <w:rPr>
          <w:rFonts w:ascii="宋体" w:hAnsi="宋体"/>
          <w:sz w:val="24"/>
        </w:rPr>
        <w:outlineLvl w:val="1"/>
      </w:pPr>
      <w:r/>
      <w:bookmarkStart w:id="136" w:name="_Toc20823303"/>
      <w:r/>
      <w:bookmarkStart w:id="137" w:name="_Toc16938547"/>
      <w:r/>
      <w:bookmarkStart w:id="138" w:name="_Toc513029231"/>
      <w:r>
        <w:rPr>
          <w:rFonts w:ascii="宋体" w:hAnsi="宋体"/>
          <w:sz w:val="24"/>
        </w:rPr>
        <w:t xml:space="preserve">23、磋商小组</w:t>
      </w:r>
      <w:bookmarkEnd w:id="136"/>
      <w:r/>
      <w:bookmarkEnd w:id="137"/>
      <w:r/>
      <w:bookmarkEnd w:id="138"/>
      <w:r/>
      <w:r/>
    </w:p>
    <w:p>
      <w:pPr>
        <w:ind w:firstLine="480"/>
        <w:spacing w:line="440" w:lineRule="exact"/>
        <w:rPr>
          <w:rFonts w:ascii="宋体" w:hAnsi="宋体"/>
          <w:sz w:val="24"/>
        </w:rPr>
      </w:pPr>
      <w:r>
        <w:rPr>
          <w:rFonts w:hint="eastAsia" w:ascii="宋体" w:hAnsi="宋体"/>
          <w:sz w:val="24"/>
        </w:rPr>
        <w:t xml:space="preserve">23.1代理机构将组织磋商小组对响应文件进行评审。磋商小组由采购人代表和有关技术、经济等方面的专家组成，且人员构成符合政府采购有关规定。</w:t>
      </w:r>
      <w:r/>
    </w:p>
    <w:p>
      <w:pPr>
        <w:ind w:firstLine="480"/>
        <w:spacing w:line="440" w:lineRule="exact"/>
        <w:rPr>
          <w:rFonts w:ascii="宋体" w:hAnsi="宋体"/>
          <w:sz w:val="24"/>
        </w:rPr>
      </w:pPr>
      <w:r>
        <w:rPr>
          <w:rFonts w:hint="eastAsia" w:ascii="宋体" w:hAnsi="宋体"/>
          <w:sz w:val="24"/>
        </w:rPr>
        <w:t xml:space="preserve">23.2磋商小组独立工作，负责评审所有响应文件并确定成交侯选人。</w:t>
      </w:r>
      <w:r/>
    </w:p>
    <w:p>
      <w:pPr>
        <w:ind w:firstLine="480"/>
        <w:spacing w:line="440" w:lineRule="exact"/>
        <w:rPr>
          <w:rFonts w:ascii="宋体" w:hAnsi="宋体"/>
          <w:sz w:val="24"/>
        </w:rPr>
        <w:outlineLvl w:val="1"/>
      </w:pPr>
      <w:r>
        <w:rPr>
          <w:rFonts w:hint="eastAsia" w:ascii="宋体" w:hAnsi="宋体"/>
          <w:sz w:val="24"/>
        </w:rPr>
        <w:t xml:space="preserve">24、评审过程的保密与公正</w:t>
      </w:r>
      <w:r/>
    </w:p>
    <w:p>
      <w:pPr>
        <w:ind w:firstLine="480"/>
        <w:spacing w:line="440" w:lineRule="exact"/>
        <w:rPr>
          <w:rFonts w:ascii="宋体" w:hAnsi="宋体"/>
          <w:sz w:val="24"/>
        </w:rPr>
      </w:pPr>
      <w:r>
        <w:rPr>
          <w:rFonts w:hint="eastAsia" w:ascii="宋体" w:hAnsi="宋体"/>
          <w:sz w:val="24"/>
        </w:rPr>
        <w:t xml:space="preserve">24.1磋商小组、采购人和代理机构工作人员、相关监督人员等与评审工作有关的人员，对评审情况以及在评审过程中获悉的国家秘密、商业秘密负有保密责任。</w:t>
      </w:r>
      <w:r/>
    </w:p>
    <w:p>
      <w:pPr>
        <w:ind w:firstLine="480"/>
        <w:spacing w:line="440" w:lineRule="exact"/>
        <w:rPr>
          <w:rFonts w:ascii="宋体" w:hAnsi="宋体"/>
          <w:sz w:val="24"/>
        </w:rPr>
      </w:pPr>
      <w:r>
        <w:rPr>
          <w:rFonts w:hint="eastAsia" w:ascii="宋体" w:hAnsi="宋体"/>
          <w:sz w:val="24"/>
        </w:rPr>
        <w:t xml:space="preserve">24.2在评审过程中，供应商不得以任何行为影响磋商评审过程，否则其响应文件将被作为无效响应文件。</w:t>
      </w:r>
      <w:r/>
    </w:p>
    <w:p>
      <w:pPr>
        <w:ind w:firstLine="480"/>
        <w:spacing w:line="440" w:lineRule="exact"/>
        <w:rPr>
          <w:rFonts w:ascii="宋体" w:hAnsi="宋体"/>
          <w:sz w:val="24"/>
        </w:rPr>
      </w:pPr>
      <w:r>
        <w:rPr>
          <w:rFonts w:hint="eastAsia" w:ascii="宋体" w:hAnsi="宋体"/>
          <w:sz w:val="24"/>
        </w:rPr>
        <w:t xml:space="preserve">24.3在项目评审期间，代理机构将设专门人员与供应商联系。</w:t>
      </w:r>
      <w:r/>
    </w:p>
    <w:p>
      <w:pPr>
        <w:ind w:firstLine="480"/>
        <w:spacing w:line="440" w:lineRule="exact"/>
        <w:rPr>
          <w:rFonts w:ascii="宋体" w:hAnsi="宋体"/>
          <w:sz w:val="24"/>
        </w:rPr>
      </w:pPr>
      <w:r>
        <w:rPr>
          <w:rFonts w:hint="eastAsia" w:ascii="宋体" w:hAnsi="宋体"/>
          <w:sz w:val="24"/>
        </w:rPr>
        <w:t xml:space="preserve">24.4 代理机构和磋商小组不向未成交的供应商解释未成交原因，也不公布评审过程中的相关细节。</w:t>
      </w:r>
      <w:r/>
    </w:p>
    <w:p>
      <w:pPr>
        <w:ind w:firstLine="480"/>
        <w:spacing w:line="440" w:lineRule="exact"/>
        <w:rPr>
          <w:rFonts w:ascii="宋体" w:hAnsi="宋体"/>
          <w:sz w:val="24"/>
        </w:rPr>
        <w:outlineLvl w:val="1"/>
      </w:pPr>
      <w:r/>
      <w:bookmarkStart w:id="139" w:name="_Toc16938548"/>
      <w:r/>
      <w:bookmarkStart w:id="140" w:name="_Toc513029232"/>
      <w:r/>
      <w:bookmarkStart w:id="141" w:name="_Toc20823304"/>
      <w:r>
        <w:rPr>
          <w:rFonts w:ascii="宋体" w:hAnsi="宋体"/>
          <w:sz w:val="24"/>
        </w:rPr>
        <w:t xml:space="preserve">25、评审过程中的的澄清</w:t>
      </w:r>
      <w:bookmarkEnd w:id="139"/>
      <w:r/>
      <w:bookmarkEnd w:id="140"/>
      <w:r/>
      <w:bookmarkEnd w:id="141"/>
      <w:r/>
      <w:r/>
    </w:p>
    <w:p>
      <w:pPr>
        <w:ind w:firstLine="480"/>
        <w:spacing w:line="440" w:lineRule="exact"/>
        <w:rPr>
          <w:rFonts w:ascii="宋体" w:hAnsi="宋体"/>
          <w:sz w:val="24"/>
        </w:rPr>
      </w:pPr>
      <w:r>
        <w:rPr>
          <w:rFonts w:hint="eastAsia" w:ascii="宋体" w:hAnsi="宋体"/>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40" w:lineRule="exact"/>
        <w:rPr>
          <w:rFonts w:ascii="宋体" w:hAnsi="宋体"/>
          <w:sz w:val="24"/>
        </w:rPr>
      </w:pPr>
      <w:r>
        <w:rPr>
          <w:rFonts w:hint="eastAsia" w:ascii="宋体" w:hAnsi="宋体"/>
          <w:sz w:val="24"/>
        </w:rPr>
        <w:t xml:space="preserve">磋商小组并非对每个供应商都作澄清要求。</w:t>
      </w:r>
      <w:r/>
    </w:p>
    <w:p>
      <w:pPr>
        <w:ind w:firstLine="480"/>
        <w:spacing w:line="440" w:lineRule="exact"/>
        <w:rPr>
          <w:rFonts w:ascii="宋体" w:hAnsi="宋体"/>
          <w:sz w:val="24"/>
        </w:rPr>
      </w:pPr>
      <w:r>
        <w:rPr>
          <w:rFonts w:hint="eastAsia" w:ascii="宋体" w:hAnsi="宋体"/>
          <w:sz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440" w:lineRule="exact"/>
        <w:rPr>
          <w:rFonts w:ascii="宋体" w:hAnsi="宋体"/>
          <w:sz w:val="24"/>
        </w:rPr>
      </w:pPr>
      <w:r>
        <w:rPr>
          <w:rFonts w:hint="eastAsia" w:ascii="宋体" w:hAnsi="宋体"/>
          <w:sz w:val="24"/>
        </w:rPr>
        <w:t xml:space="preserve">25.3 接到磋商小组澄清、说明和更正要求的供应商如未按规定做出澄清、说明和更正，其风险由供应商自行承担。</w:t>
      </w:r>
      <w:r/>
    </w:p>
    <w:p>
      <w:pPr>
        <w:ind w:firstLine="480"/>
        <w:spacing w:line="440" w:lineRule="exact"/>
        <w:rPr>
          <w:rFonts w:ascii="宋体" w:hAnsi="宋体"/>
          <w:sz w:val="24"/>
        </w:rPr>
        <w:outlineLvl w:val="1"/>
      </w:pPr>
      <w:r/>
      <w:bookmarkStart w:id="142" w:name="_Toc16938549"/>
      <w:r/>
      <w:bookmarkStart w:id="143" w:name="_Toc20823305"/>
      <w:r/>
      <w:bookmarkStart w:id="144" w:name="_Toc513029233"/>
      <w:r>
        <w:rPr>
          <w:rFonts w:ascii="宋体" w:hAnsi="宋体"/>
          <w:sz w:val="24"/>
        </w:rPr>
        <w:t xml:space="preserve">26、对响应文件的审</w:t>
      </w:r>
      <w:bookmarkEnd w:id="142"/>
      <w:r/>
      <w:bookmarkEnd w:id="143"/>
      <w:r/>
      <w:bookmarkEnd w:id="144"/>
      <w:r>
        <w:rPr>
          <w:rFonts w:ascii="宋体" w:hAnsi="宋体"/>
          <w:sz w:val="24"/>
        </w:rPr>
        <w:t xml:space="preserve">查</w:t>
      </w:r>
      <w:r/>
    </w:p>
    <w:p>
      <w:pPr>
        <w:ind w:firstLine="480"/>
        <w:spacing w:line="440" w:lineRule="exact"/>
        <w:rPr>
          <w:rFonts w:ascii="宋体" w:hAnsi="宋体"/>
          <w:sz w:val="24"/>
        </w:rPr>
      </w:pPr>
      <w:r>
        <w:rPr>
          <w:rFonts w:hint="eastAsia" w:ascii="宋体" w:hAnsi="宋体"/>
          <w:sz w:val="24"/>
        </w:rPr>
        <w:t xml:space="preserve">26.1响应文件审查分为资格审查和符合性审查。</w:t>
      </w:r>
      <w:r/>
    </w:p>
    <w:p>
      <w:pPr>
        <w:ind w:firstLine="480"/>
        <w:spacing w:line="440" w:lineRule="exact"/>
        <w:rPr>
          <w:rFonts w:ascii="宋体" w:hAnsi="宋体"/>
          <w:sz w:val="24"/>
        </w:rPr>
      </w:pPr>
      <w:r>
        <w:rPr>
          <w:rFonts w:hint="eastAsia" w:ascii="宋体" w:hAnsi="宋体"/>
          <w:sz w:val="24"/>
        </w:rPr>
        <w:t xml:space="preserve">26.1.1 资格审查：由磋商小组依据法律法规和磋商文件的规定，对响应文件中的资格证明文件进行审查，以确定供应商是否具备参加磋商的资格。</w:t>
      </w:r>
      <w:r/>
    </w:p>
    <w:p>
      <w:pPr>
        <w:ind w:firstLine="480"/>
        <w:spacing w:line="440" w:lineRule="exact"/>
        <w:rPr>
          <w:rFonts w:ascii="宋体" w:hAnsi="宋体"/>
          <w:sz w:val="24"/>
        </w:rPr>
      </w:pPr>
      <w:r>
        <w:rPr>
          <w:rFonts w:hint="eastAsia" w:ascii="宋体" w:hAnsi="宋体"/>
          <w:sz w:val="24"/>
        </w:rPr>
        <w:t xml:space="preserve">磋商小组在进行资格审查的同时，将在“信用中国”网站查询供应商的信用记录，以确定供应商是否具备磋商资格,查询结果留存并归档。</w:t>
      </w:r>
      <w:r/>
    </w:p>
    <w:p>
      <w:pPr>
        <w:ind w:firstLine="480"/>
        <w:spacing w:line="440" w:lineRule="exact"/>
        <w:rPr>
          <w:rFonts w:ascii="宋体" w:hAnsi="宋体"/>
          <w:sz w:val="24"/>
        </w:rPr>
      </w:pPr>
      <w:r>
        <w:rPr>
          <w:rFonts w:hint="eastAsia" w:ascii="宋体" w:hAnsi="宋体"/>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sz w:val="24"/>
        </w:rPr>
      </w:pPr>
      <w:r>
        <w:rPr>
          <w:rFonts w:hint="eastAsia" w:ascii="宋体" w:hAnsi="宋体"/>
          <w:sz w:val="24"/>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440" w:lineRule="exact"/>
        <w:rPr>
          <w:rFonts w:ascii="宋体" w:hAnsi="宋体"/>
          <w:sz w:val="24"/>
        </w:rPr>
      </w:pPr>
      <w:r>
        <w:rPr>
          <w:rFonts w:hint="eastAsia" w:ascii="宋体" w:hAnsi="宋体"/>
          <w:sz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440" w:lineRule="exact"/>
        <w:rPr>
          <w:rFonts w:ascii="宋体" w:hAnsi="宋体"/>
          <w:sz w:val="24"/>
        </w:rPr>
      </w:pPr>
      <w:r>
        <w:rPr>
          <w:rFonts w:hint="eastAsia" w:ascii="宋体" w:hAnsi="宋体"/>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40" w:lineRule="exact"/>
        <w:rPr>
          <w:rFonts w:ascii="宋体" w:hAnsi="宋体"/>
          <w:sz w:val="24"/>
        </w:rPr>
      </w:pPr>
      <w:r>
        <w:rPr>
          <w:rFonts w:hint="eastAsia" w:ascii="宋体" w:hAnsi="宋体"/>
          <w:sz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40" w:lineRule="exact"/>
        <w:rPr>
          <w:rFonts w:ascii="宋体" w:hAnsi="宋体"/>
          <w:sz w:val="24"/>
        </w:rPr>
      </w:pPr>
      <w:r>
        <w:rPr>
          <w:rFonts w:hint="eastAsia" w:ascii="宋体" w:hAnsi="宋体"/>
          <w:sz w:val="24"/>
        </w:rPr>
        <w:t xml:space="preserve">26.3未实质性响应磋商文件的情形</w:t>
      </w:r>
      <w:r/>
    </w:p>
    <w:p>
      <w:pPr>
        <w:ind w:firstLine="480"/>
        <w:spacing w:line="440" w:lineRule="exact"/>
        <w:rPr>
          <w:rFonts w:ascii="宋体" w:hAnsi="宋体"/>
          <w:sz w:val="24"/>
        </w:rPr>
      </w:pPr>
      <w:r>
        <w:rPr>
          <w:rFonts w:hint="eastAsia" w:ascii="宋体" w:hAnsi="宋体"/>
          <w:sz w:val="24"/>
        </w:rPr>
        <w:t xml:space="preserve">26.3.1供应商在苏采云系统规定的时间内未成功解密电子响应文件的。</w:t>
      </w:r>
      <w:r/>
    </w:p>
    <w:p>
      <w:pPr>
        <w:ind w:firstLine="480"/>
        <w:spacing w:line="440" w:lineRule="exact"/>
        <w:rPr>
          <w:rFonts w:ascii="宋体" w:hAnsi="宋体"/>
          <w:sz w:val="24"/>
        </w:rPr>
      </w:pPr>
      <w:r>
        <w:rPr>
          <w:rFonts w:hint="eastAsia" w:ascii="宋体" w:hAnsi="宋体"/>
          <w:sz w:val="24"/>
        </w:rPr>
        <w:t xml:space="preserve">26.3.2供应商未按照磋商文件要求上传电子响应文件的。</w:t>
      </w:r>
      <w:r/>
    </w:p>
    <w:p>
      <w:pPr>
        <w:ind w:firstLine="480"/>
        <w:spacing w:line="440" w:lineRule="exact"/>
        <w:rPr>
          <w:rFonts w:ascii="宋体" w:hAnsi="宋体"/>
          <w:sz w:val="24"/>
        </w:rPr>
      </w:pPr>
      <w:r>
        <w:rPr>
          <w:rFonts w:hint="eastAsia" w:ascii="宋体" w:hAnsi="宋体"/>
          <w:sz w:val="24"/>
        </w:rPr>
        <w:t xml:space="preserve">26.3.3同一供应商提交两个（含两个）以上不同的响应文件或者最后报价的。</w:t>
      </w:r>
      <w:r/>
    </w:p>
    <w:p>
      <w:pPr>
        <w:ind w:firstLine="480"/>
        <w:spacing w:line="440" w:lineRule="exact"/>
        <w:rPr>
          <w:rFonts w:ascii="宋体" w:hAnsi="宋体"/>
          <w:sz w:val="24"/>
        </w:rPr>
      </w:pPr>
      <w:r>
        <w:rPr>
          <w:rFonts w:hint="eastAsia" w:ascii="宋体" w:hAnsi="宋体"/>
          <w:sz w:val="24"/>
        </w:rPr>
        <w:t xml:space="preserve">26.3.4供应商不具备磋商文件中规定资格要求的。</w:t>
      </w:r>
      <w:r/>
    </w:p>
    <w:p>
      <w:pPr>
        <w:ind w:firstLine="480"/>
        <w:spacing w:line="440" w:lineRule="exact"/>
        <w:rPr>
          <w:rFonts w:ascii="宋体" w:hAnsi="宋体"/>
          <w:sz w:val="24"/>
        </w:rPr>
      </w:pPr>
      <w:r>
        <w:rPr>
          <w:rFonts w:hint="eastAsia" w:ascii="宋体" w:hAnsi="宋体"/>
          <w:sz w:val="24"/>
        </w:rPr>
        <w:t xml:space="preserve">26.3.5供应商的最后报价超过了采购预算。</w:t>
      </w:r>
      <w:r/>
    </w:p>
    <w:p>
      <w:pPr>
        <w:ind w:firstLine="480"/>
        <w:spacing w:line="440" w:lineRule="exact"/>
        <w:rPr>
          <w:rFonts w:ascii="宋体" w:hAnsi="宋体"/>
          <w:i/>
          <w:iCs/>
          <w:sz w:val="24"/>
          <w:u w:val="single"/>
        </w:rPr>
      </w:pPr>
      <w:r>
        <w:rPr>
          <w:rFonts w:hint="eastAsia" w:ascii="宋体" w:hAnsi="宋体"/>
          <w:sz w:val="24"/>
        </w:rPr>
        <w:t xml:space="preserve">26.3.6不符合磋商文件中规定的实质性要求和条件的</w:t>
      </w:r>
      <w:r>
        <w:rPr>
          <w:rFonts w:hint="eastAsia" w:ascii="宋体" w:hAnsi="宋体"/>
          <w:i/>
          <w:iCs/>
          <w:sz w:val="24"/>
          <w:u w:val="single"/>
        </w:rPr>
        <w:t xml:space="preserve">（本磋商文件中斜体且有下划线部分为实质性要求和条件）。</w:t>
      </w:r>
      <w:r/>
    </w:p>
    <w:p>
      <w:pPr>
        <w:ind w:firstLine="480"/>
        <w:spacing w:line="440" w:lineRule="exact"/>
        <w:rPr>
          <w:rFonts w:ascii="宋体" w:hAnsi="宋体"/>
          <w:sz w:val="24"/>
        </w:rPr>
      </w:pPr>
      <w:r>
        <w:rPr>
          <w:rFonts w:hint="eastAsia" w:ascii="宋体" w:hAnsi="宋体"/>
          <w:sz w:val="24"/>
        </w:rPr>
        <w:t xml:space="preserve">26.3.7供应商被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40" w:lineRule="exact"/>
        <w:rPr>
          <w:rFonts w:ascii="宋体" w:hAnsi="宋体"/>
          <w:sz w:val="24"/>
        </w:rPr>
      </w:pPr>
      <w:r>
        <w:rPr>
          <w:rFonts w:hint="eastAsia" w:ascii="宋体" w:hAnsi="宋体"/>
          <w:sz w:val="24"/>
        </w:rPr>
        <w:t xml:space="preserve">26.3.8</w:t>
      </w:r>
      <w:r>
        <w:rPr>
          <w:rFonts w:ascii="宋体" w:hAnsi="宋体"/>
          <w:sz w:val="24"/>
        </w:rPr>
        <w:t xml:space="preserve"> </w:t>
      </w:r>
      <w:r>
        <w:rPr>
          <w:rFonts w:hint="eastAsia" w:ascii="宋体" w:hAnsi="宋体"/>
          <w:sz w:val="24"/>
        </w:rPr>
        <w:t xml:space="preserve">响应文件含有采购人不能接受的附加条件的。</w:t>
      </w:r>
      <w:r/>
    </w:p>
    <w:p>
      <w:pPr>
        <w:ind w:firstLine="480"/>
        <w:spacing w:line="440" w:lineRule="exact"/>
        <w:rPr>
          <w:rFonts w:ascii="宋体" w:hAnsi="宋体"/>
          <w:sz w:val="24"/>
        </w:rPr>
      </w:pPr>
      <w:r>
        <w:rPr>
          <w:rFonts w:hint="eastAsia" w:ascii="宋体" w:hAnsi="宋体"/>
          <w:sz w:val="24"/>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40" w:lineRule="exact"/>
        <w:rPr>
          <w:rFonts w:ascii="宋体" w:hAnsi="宋体"/>
          <w:color w:val="ff0000"/>
          <w:sz w:val="24"/>
        </w:rPr>
      </w:pPr>
      <w:r>
        <w:rPr>
          <w:rFonts w:hint="eastAsia" w:ascii="宋体" w:hAnsi="宋体"/>
          <w:sz w:val="24"/>
        </w:rPr>
        <w:t xml:space="preserve">26.3.10</w:t>
      </w:r>
      <w:r>
        <w:rPr>
          <w:rFonts w:hint="eastAsia" w:ascii="宋体" w:hAnsi="宋体"/>
          <w:color w:val="ff0000"/>
          <w:sz w:val="24"/>
        </w:rPr>
        <w:t xml:space="preserve">供应商不能证明其报价合理性的，磋商小组应当将其作为无效响应处理。</w:t>
      </w:r>
      <w:r/>
    </w:p>
    <w:p>
      <w:pPr>
        <w:ind w:firstLine="480"/>
        <w:spacing w:line="440" w:lineRule="exact"/>
        <w:rPr>
          <w:rFonts w:ascii="宋体" w:hAnsi="宋体"/>
          <w:color w:val="ff0000"/>
          <w:sz w:val="24"/>
        </w:rPr>
      </w:pPr>
      <w:r>
        <w:rPr>
          <w:rFonts w:hint="eastAsia" w:ascii="宋体" w:hAnsi="宋体"/>
          <w:color w:val="ff0000"/>
          <w:sz w:val="24"/>
        </w:rPr>
        <w:t xml:space="preserve">（一）评审过程中出现下列情形之一的，磋商小组应当启动异常低价响应审查程序：</w:t>
      </w:r>
      <w:r/>
    </w:p>
    <w:p>
      <w:pPr>
        <w:ind w:firstLine="480"/>
        <w:spacing w:line="440" w:lineRule="exact"/>
        <w:rPr>
          <w:rFonts w:ascii="宋体" w:hAnsi="宋体"/>
          <w:color w:val="ff0000"/>
          <w:sz w:val="24"/>
        </w:rPr>
      </w:pPr>
      <w:r>
        <w:rPr>
          <w:rFonts w:hint="eastAsia" w:ascii="宋体" w:hAnsi="宋体"/>
          <w:color w:val="ff0000"/>
          <w:sz w:val="24"/>
        </w:rPr>
        <w:t xml:space="preserve">1.响应报价低于采购项目预算50%的，即响应报价&lt;采购项目预算×50%；</w:t>
      </w:r>
      <w:r/>
    </w:p>
    <w:p>
      <w:pPr>
        <w:ind w:firstLine="480"/>
        <w:spacing w:line="440" w:lineRule="exact"/>
        <w:rPr>
          <w:rFonts w:ascii="宋体" w:hAnsi="宋体"/>
          <w:color w:val="ff0000"/>
          <w:sz w:val="24"/>
        </w:rPr>
      </w:pPr>
      <w:r>
        <w:rPr>
          <w:rFonts w:hint="eastAsia" w:ascii="宋体" w:hAnsi="宋体"/>
          <w:color w:val="ff0000"/>
          <w:sz w:val="24"/>
        </w:rPr>
        <w:t xml:space="preserve">2.响应报价低于采购项目最高限价45%的，即响应报价&lt;采购项目最高限价×45%；</w:t>
      </w:r>
      <w:r/>
    </w:p>
    <w:p>
      <w:pPr>
        <w:ind w:firstLine="480"/>
        <w:spacing w:line="440" w:lineRule="exact"/>
        <w:rPr>
          <w:rFonts w:ascii="宋体" w:hAnsi="宋体"/>
          <w:color w:val="ff0000"/>
          <w:sz w:val="24"/>
        </w:rPr>
      </w:pPr>
      <w:r>
        <w:rPr>
          <w:rFonts w:hint="eastAsia" w:ascii="宋体" w:hAnsi="宋体"/>
          <w:color w:val="ff0000"/>
          <w:sz w:val="24"/>
        </w:rPr>
        <w:t xml:space="preserve">3.磋商小组认定的供应商报价过低、有可能影响产品质量或者不能诚信履约的其他情形。</w:t>
      </w:r>
      <w:r/>
    </w:p>
    <w:p>
      <w:pPr>
        <w:ind w:firstLine="480"/>
        <w:spacing w:line="440" w:lineRule="exact"/>
        <w:rPr>
          <w:rFonts w:ascii="宋体" w:hAnsi="宋体"/>
          <w:color w:val="ff0000"/>
          <w:sz w:val="24"/>
        </w:rPr>
      </w:pPr>
      <w:r>
        <w:rPr>
          <w:rFonts w:hint="eastAsia" w:ascii="宋体" w:hAnsi="宋体"/>
          <w:color w:val="ff0000"/>
          <w:sz w:val="24"/>
        </w:rPr>
        <w:t xml:space="preserve">（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ind w:firstLine="480"/>
        <w:spacing w:line="440" w:lineRule="exact"/>
        <w:rPr>
          <w:rFonts w:ascii="宋体" w:hAnsi="宋体"/>
          <w:sz w:val="24"/>
        </w:rPr>
      </w:pPr>
      <w:r>
        <w:rPr>
          <w:rFonts w:hint="eastAsia" w:ascii="宋体" w:hAnsi="宋体"/>
          <w:sz w:val="24"/>
        </w:rPr>
        <w:t xml:space="preserve">26.3.11响应文件未按照磋商文件要求加盖CA电子公章的。</w:t>
      </w:r>
      <w:r/>
    </w:p>
    <w:p>
      <w:pPr>
        <w:ind w:firstLine="480"/>
        <w:spacing w:line="440" w:lineRule="exact"/>
        <w:rPr>
          <w:rFonts w:ascii="宋体" w:hAnsi="宋体"/>
          <w:sz w:val="24"/>
        </w:rPr>
      </w:pPr>
      <w:r>
        <w:rPr>
          <w:rFonts w:hint="eastAsia" w:ascii="宋体" w:hAnsi="宋体"/>
          <w:sz w:val="24"/>
        </w:rPr>
        <w:t xml:space="preserve">26.4未实质性响应磋商文件的响应文件按无效响应处理。</w:t>
      </w:r>
      <w:r/>
    </w:p>
    <w:p>
      <w:pPr>
        <w:ind w:firstLine="480"/>
        <w:spacing w:line="440" w:lineRule="exact"/>
        <w:rPr>
          <w:rFonts w:ascii="宋体" w:hAnsi="宋体"/>
          <w:sz w:val="24"/>
        </w:rPr>
      </w:pPr>
      <w:r>
        <w:rPr>
          <w:rFonts w:hint="eastAsia" w:ascii="宋体" w:hAnsi="宋体"/>
          <w:sz w:val="24"/>
        </w:rPr>
        <w:t xml:space="preserve">26.5如果响应文件实质上没有响应磋商文件的要求，磋商小组将予以拒绝，供应商不得通过修改或撤销不合要求的偏离或保留而使其成为实质性响应的文件。</w:t>
      </w:r>
      <w:r/>
    </w:p>
    <w:p>
      <w:pPr>
        <w:ind w:firstLine="480"/>
        <w:spacing w:line="440" w:lineRule="exact"/>
        <w:rPr>
          <w:rFonts w:ascii="宋体" w:hAnsi="宋体"/>
          <w:sz w:val="24"/>
        </w:rPr>
      </w:pPr>
      <w:r/>
      <w:bookmarkStart w:id="145" w:name="_Toc20823306"/>
      <w:r/>
      <w:bookmarkStart w:id="146" w:name="_Toc513029234"/>
      <w:r/>
      <w:bookmarkStart w:id="147" w:name="_Toc16938550"/>
      <w:r>
        <w:rPr>
          <w:rFonts w:hint="eastAsia" w:ascii="宋体" w:hAnsi="宋体"/>
          <w:sz w:val="24"/>
        </w:rPr>
        <w:t xml:space="preserve">26.6供应商在项目评审全过程中应保持通讯畅通，并安排专人与代理机构及磋商小组联系。</w:t>
      </w:r>
      <w:bookmarkEnd w:id="145"/>
      <w:r/>
      <w:bookmarkEnd w:id="146"/>
      <w:r/>
      <w:bookmarkEnd w:id="147"/>
      <w:r/>
      <w:r/>
    </w:p>
    <w:p>
      <w:pPr>
        <w:ind w:firstLine="480"/>
        <w:spacing w:line="440" w:lineRule="exact"/>
        <w:rPr>
          <w:rFonts w:ascii="宋体" w:hAnsi="宋体"/>
          <w:sz w:val="24"/>
        </w:rPr>
        <w:outlineLvl w:val="1"/>
      </w:pPr>
      <w:r>
        <w:rPr>
          <w:rFonts w:ascii="宋体" w:hAnsi="宋体"/>
          <w:sz w:val="24"/>
        </w:rPr>
        <w:t xml:space="preserve">27、磋商程序及</w:t>
      </w:r>
      <w:r>
        <w:rPr>
          <w:rFonts w:hint="eastAsia" w:ascii="宋体" w:hAnsi="宋体"/>
          <w:sz w:val="24"/>
        </w:rPr>
        <w:t xml:space="preserve">评审方法和评审标准</w:t>
      </w:r>
      <w:r/>
    </w:p>
    <w:p>
      <w:pPr>
        <w:ind w:firstLine="480"/>
        <w:spacing w:line="440" w:lineRule="exact"/>
        <w:rPr>
          <w:rFonts w:ascii="宋体" w:hAnsi="宋体"/>
          <w:sz w:val="24"/>
        </w:rPr>
        <w:outlineLvl w:val="2"/>
      </w:pPr>
      <w:r>
        <w:rPr>
          <w:rFonts w:hint="eastAsia" w:ascii="宋体" w:hAnsi="宋体"/>
          <w:sz w:val="24"/>
        </w:rPr>
        <w:t xml:space="preserve">27.1磋商程序</w:t>
      </w:r>
      <w:r/>
    </w:p>
    <w:p>
      <w:pPr>
        <w:ind w:firstLine="480"/>
        <w:spacing w:line="440" w:lineRule="exact"/>
        <w:rPr>
          <w:rFonts w:ascii="宋体" w:hAnsi="宋体"/>
          <w:sz w:val="24"/>
        </w:rPr>
      </w:pPr>
      <w:r>
        <w:rPr>
          <w:rFonts w:hint="eastAsia" w:ascii="宋体" w:hAnsi="宋体"/>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40" w:lineRule="exact"/>
        <w:rPr>
          <w:rFonts w:ascii="宋体" w:hAnsi="宋体"/>
          <w:sz w:val="24"/>
        </w:rPr>
      </w:pPr>
      <w:r>
        <w:rPr>
          <w:rFonts w:hint="eastAsia" w:ascii="宋体" w:hAnsi="宋体"/>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40" w:lineRule="exact"/>
        <w:rPr>
          <w:rFonts w:ascii="宋体" w:hAnsi="宋体"/>
          <w:sz w:val="24"/>
        </w:rPr>
      </w:pPr>
      <w:r>
        <w:rPr>
          <w:rFonts w:hint="eastAsia" w:ascii="宋体" w:hAnsi="宋体"/>
          <w:sz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440" w:lineRule="exact"/>
        <w:rPr>
          <w:rFonts w:ascii="宋体" w:hAnsi="宋体"/>
          <w:sz w:val="24"/>
        </w:rPr>
      </w:pP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40" w:lineRule="exact"/>
        <w:rPr>
          <w:rFonts w:ascii="宋体" w:hAnsi="宋体"/>
          <w:sz w:val="24"/>
        </w:rPr>
      </w:pPr>
      <w:r>
        <w:rPr>
          <w:rFonts w:hint="eastAsia" w:ascii="宋体" w:hAnsi="宋体"/>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40" w:lineRule="exact"/>
        <w:rPr>
          <w:rFonts w:ascii="宋体" w:hAnsi="宋体"/>
          <w:sz w:val="24"/>
        </w:rPr>
      </w:pPr>
      <w:r>
        <w:rPr>
          <w:rFonts w:hint="eastAsia" w:ascii="宋体" w:hAnsi="宋体"/>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440" w:lineRule="exact"/>
        <w:rPr>
          <w:rFonts w:ascii="宋体" w:hAnsi="宋体"/>
          <w:sz w:val="24"/>
        </w:rPr>
        <w:outlineLvl w:val="2"/>
      </w:pPr>
      <w:r>
        <w:rPr>
          <w:rFonts w:hint="eastAsia" w:ascii="宋体" w:hAnsi="宋体"/>
          <w:sz w:val="24"/>
        </w:rPr>
        <w:t xml:space="preserve">27.2 评审方法和评审标准</w:t>
      </w:r>
      <w:r/>
    </w:p>
    <w:p>
      <w:pPr>
        <w:ind w:firstLine="480"/>
        <w:spacing w:line="440" w:lineRule="exact"/>
        <w:rPr>
          <w:rFonts w:ascii="宋体" w:hAnsi="宋体"/>
          <w:sz w:val="24"/>
        </w:rPr>
      </w:pPr>
      <w:r>
        <w:rPr>
          <w:rFonts w:ascii="宋体" w:hAnsi="宋体"/>
          <w:sz w:val="24"/>
        </w:rPr>
        <w:t xml:space="preserve">27.2.1</w:t>
      </w:r>
      <w:r>
        <w:rPr>
          <w:rFonts w:hint="eastAsia" w:ascii="宋体" w:hAnsi="宋体"/>
          <w:sz w:val="24"/>
        </w:rPr>
        <w:t xml:space="preserve">评审方法。经磋商确定最终采购需求和提交最后报价的供应商后，由磋商小组采用综合评分法对提交最后报价的供应商的响应文件和最后报价进行综合评分。</w:t>
      </w:r>
      <w:r/>
    </w:p>
    <w:p>
      <w:pPr>
        <w:ind w:firstLine="480"/>
        <w:spacing w:line="440" w:lineRule="exact"/>
        <w:rPr>
          <w:rFonts w:ascii="宋体" w:hAnsi="宋体"/>
          <w:sz w:val="24"/>
        </w:rPr>
      </w:pPr>
      <w:r>
        <w:rPr>
          <w:rFonts w:hint="eastAsia" w:ascii="宋体" w:hAnsi="宋体"/>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440" w:lineRule="exact"/>
        <w:rPr>
          <w:rFonts w:ascii="宋体" w:hAnsi="宋体"/>
          <w:sz w:val="24"/>
        </w:rPr>
      </w:pPr>
      <w:r>
        <w:rPr>
          <w:rFonts w:ascii="宋体" w:hAnsi="宋体"/>
          <w:sz w:val="24"/>
        </w:rPr>
        <w:t xml:space="preserve">27.2.2 </w:t>
      </w:r>
      <w:r>
        <w:rPr>
          <w:rFonts w:hint="eastAsia" w:ascii="宋体" w:hAnsi="宋体"/>
          <w:sz w:val="24"/>
        </w:rPr>
        <w:t xml:space="preserve">评审标准</w:t>
      </w:r>
      <w:r/>
    </w:p>
    <w:p>
      <w:pPr>
        <w:ind w:firstLine="480"/>
        <w:spacing w:line="440" w:lineRule="exact"/>
        <w:rPr>
          <w:rFonts w:ascii="宋体" w:hAnsi="宋体"/>
          <w:sz w:val="24"/>
        </w:rPr>
      </w:pPr>
      <w:r>
        <w:rPr>
          <w:rFonts w:hint="eastAsia" w:ascii="宋体" w:hAnsi="宋体"/>
          <w:sz w:val="24"/>
        </w:rPr>
        <w:t xml:space="preserve">见本磋商文件第五章规定。</w:t>
      </w:r>
      <w:r/>
    </w:p>
    <w:p>
      <w:pPr>
        <w:ind w:firstLine="480"/>
        <w:spacing w:line="440" w:lineRule="exact"/>
        <w:rPr>
          <w:rFonts w:ascii="宋体" w:hAnsi="宋体"/>
          <w:sz w:val="24"/>
        </w:rPr>
        <w:outlineLvl w:val="2"/>
      </w:pPr>
      <w:r>
        <w:rPr>
          <w:rFonts w:hint="eastAsia" w:ascii="宋体" w:hAnsi="宋体"/>
          <w:sz w:val="24"/>
        </w:rPr>
        <w:t xml:space="preserve">27.3采购活动终止的情况</w:t>
      </w:r>
      <w:r/>
    </w:p>
    <w:p>
      <w:pPr>
        <w:ind w:firstLine="480"/>
        <w:spacing w:line="440" w:lineRule="exact"/>
        <w:rPr>
          <w:rFonts w:ascii="宋体" w:hAnsi="宋体"/>
          <w:sz w:val="24"/>
        </w:rPr>
      </w:pPr>
      <w:r>
        <w:rPr>
          <w:rFonts w:hint="eastAsia" w:ascii="宋体" w:hAnsi="宋体"/>
          <w:sz w:val="24"/>
        </w:rPr>
        <w:t xml:space="preserve">出现下列情形之一的，本次竞争性磋商采购活动将被终止：</w:t>
      </w:r>
      <w:r/>
    </w:p>
    <w:p>
      <w:pPr>
        <w:ind w:firstLine="480"/>
        <w:spacing w:line="440" w:lineRule="exact"/>
        <w:rPr>
          <w:rFonts w:ascii="宋体" w:hAnsi="宋体"/>
          <w:sz w:val="24"/>
        </w:rPr>
      </w:pPr>
      <w:r>
        <w:rPr>
          <w:rFonts w:hint="eastAsia" w:ascii="宋体" w:hAnsi="宋体"/>
          <w:sz w:val="24"/>
        </w:rPr>
        <w:t xml:space="preserve">27.3.1因情况变化，不再符合规定的竞争性磋商采购方式适用情形的。</w:t>
      </w:r>
      <w:r/>
    </w:p>
    <w:p>
      <w:pPr>
        <w:ind w:firstLine="480"/>
        <w:spacing w:line="440" w:lineRule="exact"/>
        <w:rPr>
          <w:rFonts w:ascii="宋体" w:hAnsi="宋体"/>
          <w:sz w:val="24"/>
        </w:rPr>
      </w:pPr>
      <w:r>
        <w:rPr>
          <w:rFonts w:hint="eastAsia" w:ascii="宋体" w:hAnsi="宋体"/>
          <w:sz w:val="24"/>
        </w:rPr>
        <w:t xml:space="preserve">27.3.2出现影响采购公正的违法、违规行为的。</w:t>
      </w:r>
      <w:r/>
    </w:p>
    <w:p>
      <w:pPr>
        <w:ind w:firstLine="480"/>
        <w:spacing w:line="440" w:lineRule="exact"/>
        <w:rPr>
          <w:rFonts w:ascii="宋体" w:hAnsi="宋体"/>
          <w:sz w:val="24"/>
        </w:rPr>
      </w:pPr>
      <w:r>
        <w:rPr>
          <w:rFonts w:hint="eastAsia" w:ascii="宋体" w:hAnsi="宋体"/>
          <w:sz w:val="24"/>
        </w:rPr>
        <w:t xml:space="preserve">27.3.3除本磋商文件第二章第27.1.2条第三款规定的情形外，在磋商过程中符合要求的供应商或者最后报价未超过采购预算的供应商不足3家的。</w:t>
      </w:r>
      <w:r/>
    </w:p>
    <w:p>
      <w:pPr>
        <w:ind w:firstLine="480"/>
        <w:spacing w:line="440" w:lineRule="exact"/>
        <w:rPr>
          <w:rFonts w:ascii="宋体" w:hAnsi="宋体"/>
          <w:sz w:val="24"/>
        </w:rPr>
      </w:pPr>
      <w:r>
        <w:rPr>
          <w:rFonts w:hint="eastAsia" w:ascii="宋体" w:hAnsi="宋体"/>
          <w:sz w:val="24"/>
        </w:rPr>
        <w:t xml:space="preserve">27.3.4在苏采云系统规定时间内成功解密电子响应文件的供应商不足3家的。</w:t>
      </w:r>
      <w:r/>
    </w:p>
    <w:p>
      <w:pPr>
        <w:ind w:firstLine="480"/>
        <w:spacing w:line="440" w:lineRule="exact"/>
        <w:rPr>
          <w:rFonts w:ascii="宋体" w:hAnsi="宋体"/>
          <w:b/>
          <w:bCs/>
          <w:sz w:val="24"/>
        </w:rPr>
        <w:outlineLvl w:val="0"/>
      </w:pPr>
      <w:r>
        <w:rPr>
          <w:rFonts w:hint="eastAsia" w:ascii="宋体" w:hAnsi="宋体"/>
          <w:b/>
          <w:bCs/>
          <w:sz w:val="24"/>
        </w:rPr>
        <w:t xml:space="preserve">六、成交</w:t>
      </w:r>
      <w:r/>
    </w:p>
    <w:p>
      <w:pPr>
        <w:ind w:firstLine="480"/>
        <w:spacing w:line="440" w:lineRule="exact"/>
        <w:rPr>
          <w:rFonts w:ascii="宋体" w:hAnsi="宋体"/>
          <w:sz w:val="24"/>
        </w:rPr>
        <w:outlineLvl w:val="1"/>
      </w:pPr>
      <w:r>
        <w:rPr>
          <w:rFonts w:hint="eastAsia" w:ascii="宋体" w:hAnsi="宋体"/>
          <w:sz w:val="24"/>
        </w:rPr>
        <w:t xml:space="preserve">28、确定成交单位</w:t>
      </w:r>
      <w:r/>
    </w:p>
    <w:p>
      <w:pPr>
        <w:ind w:firstLine="480"/>
        <w:spacing w:line="440" w:lineRule="exact"/>
        <w:rPr>
          <w:rFonts w:ascii="宋体" w:hAnsi="宋体"/>
          <w:sz w:val="24"/>
        </w:rPr>
      </w:pPr>
      <w:r>
        <w:rPr>
          <w:rFonts w:hint="eastAsia" w:ascii="宋体" w:hAnsi="宋体"/>
          <w:sz w:val="24"/>
        </w:rPr>
        <w:t xml:space="preserve">28.1磋商小组根据综合评分情况，按照评审得分由高到低</w:t>
      </w:r>
      <w:r>
        <w:rPr>
          <w:rFonts w:hint="eastAsia" w:ascii="宋体" w:hAnsi="宋体"/>
          <w:sz w:val="24"/>
          <w:highlight w:val="none"/>
        </w:rPr>
        <w:t xml:space="preserve">顺序推荐3名成交候</w:t>
      </w:r>
      <w:r>
        <w:rPr>
          <w:rFonts w:hint="eastAsia" w:ascii="宋体" w:hAnsi="宋体"/>
          <w:sz w:val="24"/>
        </w:rPr>
        <w:t xml:space="preserve">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ascii="宋体" w:hAnsi="宋体"/>
          <w:sz w:val="24"/>
        </w:rPr>
      </w:pPr>
      <w:r>
        <w:rPr>
          <w:rFonts w:hint="eastAsia" w:ascii="宋体" w:hAnsi="宋体"/>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ascii="宋体" w:hAnsi="宋体"/>
          <w:sz w:val="24"/>
        </w:rPr>
      </w:pPr>
      <w:r>
        <w:rPr>
          <w:rFonts w:hint="eastAsia" w:ascii="宋体" w:hAnsi="宋体"/>
          <w:sz w:val="24"/>
        </w:rPr>
        <w:t xml:space="preserve">28.2采购人从评审报告提出的成交候选供应商中，按照排序由高到低的原则确定成交供应商。采购人确定成交供应商后，代理机构将在“中国政府采购网”、“江苏政府采购网”、“盐城市政府采购网”发布成交结果公告，公告期限为1个工作日。</w:t>
      </w:r>
      <w:r/>
    </w:p>
    <w:p>
      <w:pPr>
        <w:ind w:firstLine="480"/>
        <w:spacing w:line="440" w:lineRule="exact"/>
        <w:rPr>
          <w:rFonts w:ascii="宋体" w:hAnsi="宋体"/>
          <w:sz w:val="24"/>
        </w:rPr>
      </w:pPr>
      <w:r>
        <w:rPr>
          <w:rFonts w:hint="eastAsia" w:ascii="宋体" w:hAnsi="宋体"/>
          <w:sz w:val="24"/>
        </w:rPr>
        <w:t xml:space="preserve">28.3若有充分证据证明，成交供应商出现下列情况之一的，一经查实，将被取消成交资格：</w:t>
      </w:r>
      <w:r/>
    </w:p>
    <w:p>
      <w:pPr>
        <w:ind w:firstLine="480"/>
        <w:spacing w:line="440" w:lineRule="exact"/>
        <w:rPr>
          <w:rFonts w:ascii="宋体" w:hAnsi="宋体"/>
          <w:sz w:val="24"/>
        </w:rPr>
      </w:pPr>
      <w:r>
        <w:rPr>
          <w:rFonts w:hint="eastAsia" w:ascii="宋体" w:hAnsi="宋体"/>
          <w:sz w:val="24"/>
        </w:rPr>
        <w:t xml:space="preserve">28.3.1提供虚假材料谋取成交的。</w:t>
      </w:r>
      <w:r/>
    </w:p>
    <w:p>
      <w:pPr>
        <w:ind w:firstLine="480"/>
        <w:spacing w:line="440" w:lineRule="exact"/>
        <w:rPr>
          <w:rFonts w:ascii="宋体" w:hAnsi="宋体"/>
          <w:sz w:val="24"/>
        </w:rPr>
      </w:pPr>
      <w:r>
        <w:rPr>
          <w:rFonts w:hint="eastAsia" w:ascii="宋体" w:hAnsi="宋体"/>
          <w:sz w:val="24"/>
        </w:rPr>
        <w:t xml:space="preserve">28.3.2与评审专家、采购人、其他供应商或者代理机构工作人员恶意串通的。</w:t>
      </w:r>
      <w:r/>
    </w:p>
    <w:p>
      <w:pPr>
        <w:ind w:firstLine="480"/>
        <w:spacing w:line="440" w:lineRule="exact"/>
        <w:rPr>
          <w:rFonts w:ascii="宋体" w:hAnsi="宋体"/>
          <w:sz w:val="24"/>
        </w:rPr>
      </w:pPr>
      <w:r>
        <w:rPr>
          <w:rFonts w:hint="eastAsia" w:ascii="宋体" w:hAnsi="宋体"/>
          <w:sz w:val="24"/>
        </w:rPr>
        <w:t xml:space="preserve">28.3.3向评审专家、采购人或代理机构工作人员行贿或者提供其他不正当利益的。</w:t>
      </w:r>
      <w:r/>
    </w:p>
    <w:p>
      <w:pPr>
        <w:ind w:firstLine="480"/>
        <w:spacing w:line="440" w:lineRule="exact"/>
        <w:rPr>
          <w:rFonts w:ascii="宋体" w:hAnsi="宋体"/>
          <w:sz w:val="24"/>
        </w:rPr>
      </w:pPr>
      <w:r>
        <w:rPr>
          <w:rFonts w:hint="eastAsia" w:ascii="宋体" w:hAnsi="宋体"/>
          <w:sz w:val="24"/>
        </w:rPr>
        <w:t xml:space="preserve">28.3.4恶意竞争，最后报价明显低于其自身合理成本且又无法提供证明的。</w:t>
      </w:r>
      <w:r/>
    </w:p>
    <w:p>
      <w:pPr>
        <w:ind w:firstLine="480"/>
        <w:spacing w:line="440" w:lineRule="exact"/>
        <w:rPr>
          <w:rFonts w:ascii="宋体" w:hAnsi="宋体"/>
          <w:sz w:val="24"/>
        </w:rPr>
      </w:pPr>
      <w:r>
        <w:rPr>
          <w:rFonts w:hint="eastAsia" w:ascii="宋体" w:hAnsi="宋体"/>
          <w:sz w:val="24"/>
        </w:rPr>
        <w:t xml:space="preserve">28.3.5不满足本磋商文件规定的实质性要求，但在评审过程中又未被磋商小组发现的。</w:t>
      </w:r>
      <w:r/>
    </w:p>
    <w:p>
      <w:pPr>
        <w:ind w:firstLine="480"/>
        <w:spacing w:line="440" w:lineRule="exact"/>
        <w:rPr>
          <w:rFonts w:ascii="宋体" w:hAnsi="宋体"/>
          <w:sz w:val="24"/>
        </w:rPr>
      </w:pPr>
      <w:r>
        <w:rPr>
          <w:rFonts w:hint="eastAsia" w:ascii="宋体" w:hAnsi="宋体"/>
          <w:sz w:val="24"/>
        </w:rPr>
        <w:t xml:space="preserve">28.3.6成交后无正当理由拒不与采购人签订政府采购合同或者未按照磋商文件确定的事项签订政府采购合同的。</w:t>
      </w:r>
      <w:r/>
    </w:p>
    <w:p>
      <w:pPr>
        <w:ind w:firstLine="480"/>
        <w:spacing w:line="440" w:lineRule="exact"/>
        <w:rPr>
          <w:rFonts w:ascii="宋体" w:hAnsi="宋体"/>
          <w:sz w:val="24"/>
        </w:rPr>
      </w:pPr>
      <w:r>
        <w:rPr>
          <w:rFonts w:hint="eastAsia" w:ascii="宋体" w:hAnsi="宋体"/>
          <w:sz w:val="24"/>
        </w:rPr>
        <w:t xml:space="preserve">28.3.7将政府采购合同转包的。</w:t>
      </w:r>
      <w:r/>
    </w:p>
    <w:p>
      <w:pPr>
        <w:ind w:firstLine="480"/>
        <w:spacing w:line="440" w:lineRule="exact"/>
        <w:rPr>
          <w:rFonts w:ascii="宋体" w:hAnsi="宋体"/>
          <w:sz w:val="24"/>
        </w:rPr>
        <w:outlineLvl w:val="1"/>
      </w:pPr>
      <w:r/>
      <w:bookmarkStart w:id="148" w:name="_Toc200451960"/>
      <w:r>
        <w:rPr>
          <w:rFonts w:hint="eastAsia" w:ascii="宋体" w:hAnsi="宋体"/>
          <w:sz w:val="24"/>
        </w:rPr>
        <w:t xml:space="preserve">29、质疑处理</w:t>
      </w:r>
      <w:bookmarkEnd w:id="148"/>
      <w:r/>
      <w:r/>
    </w:p>
    <w:p>
      <w:pPr>
        <w:ind w:firstLine="480"/>
        <w:spacing w:line="440" w:lineRule="exact"/>
        <w:rPr>
          <w:rFonts w:ascii="宋体" w:hAnsi="宋体"/>
          <w:sz w:val="24"/>
        </w:rPr>
      </w:pPr>
      <w:r>
        <w:rPr>
          <w:rFonts w:hint="eastAsia" w:ascii="宋体" w:hAnsi="宋体"/>
          <w:sz w:val="24"/>
        </w:rPr>
        <w:t xml:space="preserve">29.1 提出质疑的供应商应当是参与所质疑项目采购活动的供应商。潜在供应商依法获取其可质疑的采购文件的，可以对采购文件提出质疑。</w:t>
      </w:r>
      <w:r/>
    </w:p>
    <w:p>
      <w:pPr>
        <w:ind w:firstLine="480"/>
        <w:spacing w:line="440" w:lineRule="exact"/>
        <w:rPr>
          <w:rFonts w:ascii="宋体" w:hAnsi="宋体"/>
          <w:sz w:val="24"/>
        </w:rPr>
      </w:pPr>
      <w:r>
        <w:rPr>
          <w:rFonts w:hint="eastAsia" w:ascii="宋体" w:hAnsi="宋体"/>
          <w:sz w:val="24"/>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440" w:lineRule="exact"/>
        <w:rPr>
          <w:rFonts w:ascii="宋体" w:hAnsi="宋体"/>
          <w:sz w:val="24"/>
        </w:rPr>
      </w:pPr>
      <w:r>
        <w:rPr>
          <w:rFonts w:hint="eastAsia" w:ascii="宋体" w:hAnsi="宋体"/>
          <w:sz w:val="24"/>
        </w:rPr>
        <w:t xml:space="preserve">29.2.1</w:t>
      </w:r>
      <w:r>
        <w:rPr>
          <w:rFonts w:ascii="宋体" w:hAnsi="宋体"/>
          <w:sz w:val="24"/>
        </w:rPr>
        <w:t xml:space="preserve">对可以质疑的采购文件提出质疑的，为收到采购文件之日或者采购文件公告期限届满之日。</w:t>
      </w:r>
      <w:r>
        <w:rPr>
          <w:rFonts w:ascii="宋体" w:hAnsi="宋体"/>
          <w:sz w:val="24"/>
        </w:rPr>
        <w:br w:type="textWrapping" w:clear="all"/>
      </w:r>
      <w:r>
        <w:rPr>
          <w:rFonts w:ascii="宋体" w:hAnsi="宋体"/>
          <w:sz w:val="24"/>
        </w:rPr>
        <w:t xml:space="preserve">   </w:t>
      </w:r>
      <w:r>
        <w:rPr>
          <w:rFonts w:hint="eastAsia" w:ascii="宋体" w:hAnsi="宋体"/>
          <w:sz w:val="24"/>
        </w:rPr>
        <w:t xml:space="preserve">29.2.2</w:t>
      </w:r>
      <w:r>
        <w:rPr>
          <w:rFonts w:ascii="宋体" w:hAnsi="宋体"/>
          <w:sz w:val="24"/>
        </w:rPr>
        <w:t xml:space="preserve">对采购过程提出质疑的，为各采购程序环节结束之日。</w:t>
      </w:r>
      <w:r>
        <w:rPr>
          <w:rFonts w:ascii="宋体" w:hAnsi="宋体"/>
          <w:sz w:val="24"/>
        </w:rPr>
        <w:br w:type="textWrapping" w:clear="all"/>
      </w:r>
      <w:r>
        <w:rPr>
          <w:rFonts w:ascii="宋体" w:hAnsi="宋体"/>
          <w:sz w:val="24"/>
        </w:rPr>
        <w:t xml:space="preserve">   </w:t>
      </w:r>
      <w:r>
        <w:rPr>
          <w:rFonts w:hint="eastAsia" w:ascii="宋体" w:hAnsi="宋体"/>
          <w:sz w:val="24"/>
        </w:rPr>
        <w:t xml:space="preserve">29.2.3</w:t>
      </w:r>
      <w:r>
        <w:rPr>
          <w:rFonts w:ascii="宋体" w:hAnsi="宋体"/>
          <w:sz w:val="24"/>
        </w:rPr>
        <w:t xml:space="preserve">对成交结果提出质疑的，为成交结果公告期限届满之日。</w:t>
      </w:r>
      <w:r/>
    </w:p>
    <w:p>
      <w:pPr>
        <w:ind w:firstLine="480"/>
        <w:spacing w:line="440" w:lineRule="exact"/>
        <w:rPr>
          <w:rFonts w:ascii="宋体" w:hAnsi="宋体"/>
          <w:sz w:val="24"/>
        </w:rPr>
      </w:pPr>
      <w:r>
        <w:rPr>
          <w:rFonts w:ascii="宋体" w:hAnsi="宋体"/>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440" w:lineRule="exact"/>
        <w:rPr>
          <w:rFonts w:ascii="宋体" w:hAnsi="宋体"/>
          <w:sz w:val="24"/>
        </w:rPr>
      </w:pPr>
      <w:r>
        <w:rPr>
          <w:rFonts w:hint="eastAsia" w:ascii="宋体" w:hAnsi="宋体"/>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40" w:lineRule="exact"/>
        <w:rPr>
          <w:rFonts w:ascii="宋体" w:hAnsi="宋体"/>
          <w:sz w:val="24"/>
        </w:rPr>
      </w:pPr>
      <w:r>
        <w:rPr>
          <w:rFonts w:hint="eastAsia" w:ascii="宋体" w:hAnsi="宋体"/>
          <w:sz w:val="24"/>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ind w:firstLine="480"/>
        <w:spacing w:line="440" w:lineRule="exact"/>
        <w:rPr>
          <w:rFonts w:ascii="宋体" w:hAnsi="宋体"/>
          <w:sz w:val="24"/>
        </w:rPr>
      </w:pPr>
      <w:r>
        <w:rPr>
          <w:rFonts w:hint="eastAsia" w:ascii="宋体" w:hAnsi="宋体"/>
          <w:sz w:val="24"/>
        </w:rPr>
        <w:t xml:space="preserve">采购人及代理机构只接收以纸质原件形式送达的质疑,采购人和代理机构不接受未填写快递运单的快件。</w:t>
      </w:r>
      <w:r/>
    </w:p>
    <w:p>
      <w:pPr>
        <w:ind w:firstLine="480"/>
        <w:spacing w:line="440" w:lineRule="exact"/>
        <w:rPr>
          <w:rFonts w:ascii="宋体" w:hAnsi="宋体"/>
          <w:sz w:val="24"/>
        </w:rPr>
      </w:pPr>
      <w:r>
        <w:rPr>
          <w:rFonts w:hint="eastAsia" w:ascii="宋体" w:hAnsi="宋体"/>
          <w:sz w:val="24"/>
        </w:rPr>
        <w:t xml:space="preserve">29.5 以下情形的质疑不予受理</w:t>
      </w:r>
      <w:r/>
    </w:p>
    <w:p>
      <w:pPr>
        <w:ind w:firstLine="480"/>
        <w:spacing w:line="440" w:lineRule="exact"/>
        <w:rPr>
          <w:rFonts w:ascii="宋体" w:hAnsi="宋体"/>
          <w:sz w:val="24"/>
        </w:rPr>
      </w:pPr>
      <w:r>
        <w:rPr>
          <w:rFonts w:hint="eastAsia" w:ascii="宋体" w:hAnsi="宋体"/>
          <w:sz w:val="24"/>
        </w:rPr>
        <w:t xml:space="preserve">29.5.1 内容不符合《政府采购质疑和投诉办法》第十二条规定的质疑。</w:t>
      </w:r>
      <w:r/>
    </w:p>
    <w:p>
      <w:pPr>
        <w:ind w:firstLine="480"/>
        <w:spacing w:line="440" w:lineRule="exact"/>
        <w:rPr>
          <w:rFonts w:ascii="宋体" w:hAnsi="宋体"/>
          <w:sz w:val="24"/>
        </w:rPr>
      </w:pPr>
      <w:r>
        <w:rPr>
          <w:rFonts w:hint="eastAsia" w:ascii="宋体" w:hAnsi="宋体"/>
          <w:sz w:val="24"/>
        </w:rPr>
        <w:t xml:space="preserve">29.5.2 超出政府采购法定期限的质疑。</w:t>
      </w:r>
      <w:r/>
    </w:p>
    <w:p>
      <w:pPr>
        <w:ind w:firstLine="480"/>
        <w:spacing w:line="440" w:lineRule="exact"/>
        <w:rPr>
          <w:rFonts w:ascii="宋体" w:hAnsi="宋体"/>
          <w:sz w:val="24"/>
        </w:rPr>
      </w:pPr>
      <w:r>
        <w:rPr>
          <w:rFonts w:hint="eastAsia" w:ascii="宋体" w:hAnsi="宋体"/>
          <w:sz w:val="24"/>
        </w:rPr>
        <w:t xml:space="preserve">29.5.3 以传真、电子邮件等方式递交的非原件形式的质疑。</w:t>
      </w:r>
      <w:r/>
    </w:p>
    <w:p>
      <w:pPr>
        <w:ind w:firstLine="480"/>
        <w:spacing w:line="440" w:lineRule="exact"/>
        <w:rPr>
          <w:rFonts w:ascii="宋体" w:hAnsi="宋体"/>
          <w:sz w:val="24"/>
        </w:rPr>
      </w:pPr>
      <w:r>
        <w:rPr>
          <w:rFonts w:hint="eastAsia" w:ascii="宋体" w:hAnsi="宋体"/>
          <w:sz w:val="24"/>
        </w:rPr>
        <w:t xml:space="preserve">29.5.4 未参加磋商活动的供应商或在磋商活动中自身权益未受到损害的供应商所提出的质疑。</w:t>
      </w:r>
      <w:r/>
    </w:p>
    <w:p>
      <w:pPr>
        <w:ind w:firstLine="480"/>
        <w:spacing w:line="440" w:lineRule="exact"/>
        <w:rPr>
          <w:rFonts w:ascii="宋体" w:hAnsi="宋体"/>
          <w:sz w:val="24"/>
        </w:rPr>
      </w:pPr>
      <w:r>
        <w:rPr>
          <w:rFonts w:hint="eastAsia" w:ascii="宋体" w:hAnsi="宋体"/>
          <w:sz w:val="24"/>
        </w:rPr>
        <w:t xml:space="preserve">29.5.5供应商组成联合体参加磋商，联合体中任何一方或多方未按要求签字、盖章、加盖公章的质疑。</w:t>
      </w:r>
      <w:r/>
    </w:p>
    <w:p>
      <w:pPr>
        <w:ind w:firstLine="480"/>
        <w:spacing w:line="440" w:lineRule="exact"/>
        <w:rPr>
          <w:rFonts w:ascii="宋体" w:hAnsi="宋体"/>
          <w:sz w:val="24"/>
        </w:rPr>
      </w:pPr>
      <w:r>
        <w:rPr>
          <w:rFonts w:hint="eastAsia" w:ascii="宋体" w:hAnsi="宋体"/>
          <w:sz w:val="24"/>
        </w:rPr>
        <w:t xml:space="preserve">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80"/>
        <w:spacing w:line="440" w:lineRule="exact"/>
        <w:rPr>
          <w:rFonts w:ascii="宋体" w:hAnsi="宋体"/>
          <w:sz w:val="24"/>
        </w:rPr>
        <w:outlineLvl w:val="1"/>
      </w:pPr>
      <w:r>
        <w:rPr>
          <w:rFonts w:hint="eastAsia" w:ascii="宋体" w:hAnsi="宋体"/>
          <w:sz w:val="24"/>
        </w:rPr>
        <w:t xml:space="preserve">30、成交通知书</w:t>
      </w:r>
      <w:r/>
    </w:p>
    <w:p>
      <w:pPr>
        <w:ind w:firstLine="480"/>
        <w:spacing w:line="440" w:lineRule="exact"/>
        <w:rPr>
          <w:rFonts w:ascii="宋体" w:hAnsi="宋体"/>
          <w:sz w:val="24"/>
        </w:rPr>
      </w:pPr>
      <w:r>
        <w:rPr>
          <w:rFonts w:hint="eastAsia" w:ascii="宋体" w:hAnsi="宋体"/>
          <w:sz w:val="24"/>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440" w:lineRule="exact"/>
        <w:rPr>
          <w:rFonts w:ascii="宋体" w:hAnsi="宋体"/>
          <w:sz w:val="24"/>
        </w:rPr>
      </w:pPr>
      <w:r>
        <w:rPr>
          <w:rFonts w:hint="eastAsia" w:ascii="宋体" w:hAnsi="宋体"/>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2"/>
        <w:spacing w:line="440" w:lineRule="exact"/>
        <w:rPr>
          <w:rFonts w:ascii="宋体" w:hAnsi="宋体"/>
          <w:b/>
          <w:sz w:val="24"/>
        </w:rPr>
        <w:outlineLvl w:val="0"/>
      </w:pPr>
      <w:r/>
      <w:bookmarkStart w:id="149" w:name="_Toc120614220"/>
      <w:r/>
      <w:bookmarkStart w:id="150" w:name="_Toc20823308"/>
      <w:r/>
      <w:bookmarkStart w:id="151" w:name="_Toc513029236"/>
      <w:r/>
      <w:bookmarkStart w:id="152" w:name="_Toc16938552"/>
      <w:r>
        <w:rPr>
          <w:rFonts w:ascii="宋体" w:hAnsi="宋体"/>
          <w:b/>
          <w:sz w:val="24"/>
        </w:rPr>
        <w:t xml:space="preserve">七、授予合同</w:t>
      </w:r>
      <w:bookmarkEnd w:id="149"/>
      <w:r/>
      <w:bookmarkEnd w:id="150"/>
      <w:r/>
      <w:bookmarkEnd w:id="151"/>
      <w:r/>
      <w:bookmarkEnd w:id="152"/>
      <w:r/>
      <w:r/>
    </w:p>
    <w:p>
      <w:pPr>
        <w:ind w:firstLine="480"/>
        <w:spacing w:line="440" w:lineRule="exact"/>
        <w:rPr>
          <w:rFonts w:ascii="宋体" w:hAnsi="宋体"/>
          <w:sz w:val="24"/>
        </w:rPr>
        <w:outlineLvl w:val="1"/>
      </w:pPr>
      <w:r/>
      <w:bookmarkStart w:id="153" w:name="_Toc513029237"/>
      <w:r/>
      <w:bookmarkStart w:id="154" w:name="_Toc20823309"/>
      <w:r/>
      <w:bookmarkStart w:id="155" w:name="_Toc16938553"/>
      <w:r>
        <w:rPr>
          <w:rFonts w:hint="eastAsia" w:ascii="宋体" w:hAnsi="宋体"/>
          <w:sz w:val="24"/>
        </w:rPr>
        <w:t xml:space="preserve">31. 签订合同</w:t>
      </w:r>
      <w:bookmarkEnd w:id="153"/>
      <w:r/>
      <w:bookmarkEnd w:id="154"/>
      <w:r/>
      <w:bookmarkEnd w:id="155"/>
      <w:r/>
      <w:r/>
    </w:p>
    <w:p>
      <w:pPr>
        <w:ind w:firstLine="480"/>
        <w:spacing w:line="440" w:lineRule="exact"/>
        <w:rPr>
          <w:rFonts w:ascii="宋体" w:hAnsi="宋体"/>
          <w:sz w:val="24"/>
        </w:rPr>
      </w:pPr>
      <w:r>
        <w:rPr>
          <w:rFonts w:hint="eastAsia" w:ascii="宋体" w:hAnsi="宋体"/>
          <w:sz w:val="24"/>
        </w:rPr>
        <w:t xml:space="preserve">31.l成交供应商应当在成交通知书发出之日起三十日内（原则上在15日内签订合同），按照磋商文件确定的事项与采购人签订政府采购合同。</w:t>
      </w:r>
      <w:r/>
    </w:p>
    <w:p>
      <w:pPr>
        <w:ind w:firstLine="480"/>
        <w:spacing w:line="440" w:lineRule="exact"/>
        <w:rPr>
          <w:rFonts w:ascii="宋体" w:hAnsi="宋体"/>
          <w:sz w:val="24"/>
        </w:rPr>
      </w:pPr>
      <w:r>
        <w:rPr>
          <w:rFonts w:hint="eastAsia" w:ascii="宋体" w:hAnsi="宋体"/>
          <w:sz w:val="24"/>
        </w:rPr>
        <w:t xml:space="preserve">31.2磋商文件、成交供应商的响应文件及磋商过程中有关澄清、承诺文件均应作为合同附件。</w:t>
      </w:r>
      <w:r/>
    </w:p>
    <w:p>
      <w:pPr>
        <w:ind w:firstLine="480"/>
        <w:spacing w:line="440" w:lineRule="exact"/>
        <w:rPr>
          <w:rFonts w:ascii="宋体" w:hAnsi="宋体"/>
          <w:sz w:val="24"/>
        </w:rPr>
      </w:pPr>
      <w:r>
        <w:rPr>
          <w:rFonts w:hint="eastAsia" w:ascii="宋体" w:hAnsi="宋体"/>
          <w:sz w:val="24"/>
        </w:rPr>
        <w:t xml:space="preserve">31.3 签订合同后</w:t>
      </w:r>
      <w:r>
        <w:rPr>
          <w:rFonts w:hint="eastAsia" w:ascii="宋体" w:hAnsi="宋体"/>
          <w:i/>
          <w:iCs/>
          <w:sz w:val="24"/>
          <w:u w:val="single"/>
        </w:rPr>
        <w:t xml:space="preserve">，成交供应商不得将合同标的进行转包。</w:t>
      </w:r>
      <w:r>
        <w:rPr>
          <w:rFonts w:hint="eastAsia" w:ascii="宋体" w:hAnsi="宋体"/>
          <w:sz w:val="24"/>
        </w:rPr>
        <w:t xml:space="preserve">未经采购人同意，成交供应商也不得采用分包形式履行合同,否则采购人有权终止合同。转包或分包造成采购人损失的，成交供应商应承担相应赔偿责任。</w:t>
      </w:r>
      <w:r/>
    </w:p>
    <w:p>
      <w:pPr>
        <w:ind w:firstLine="480"/>
        <w:spacing w:line="440" w:lineRule="exact"/>
        <w:rPr>
          <w:rFonts w:ascii="宋体" w:hAnsi="宋体"/>
          <w:sz w:val="24"/>
        </w:rPr>
      </w:pPr>
      <w:r>
        <w:rPr>
          <w:rFonts w:hint="eastAsia" w:ascii="宋体" w:hAnsi="宋体"/>
          <w:sz w:val="24"/>
        </w:rPr>
        <w:t xml:space="preserve">3</w:t>
      </w:r>
      <w:r>
        <w:rPr>
          <w:rFonts w:ascii="宋体" w:hAnsi="宋体"/>
          <w:sz w:val="24"/>
        </w:rPr>
        <w:t xml:space="preserve">1.4</w:t>
      </w:r>
      <w:r>
        <w:rPr>
          <w:rFonts w:hint="eastAsia" w:ascii="宋体" w:hAnsi="宋体"/>
          <w:sz w:val="24"/>
        </w:rPr>
        <w:t xml:space="preserve">政府采购合同签订之日起2个工作日内，将政府采购合同在省级以上人民政府财政部门指定的媒体上公告，但政府采购合同中涉及国家秘密、商业秘密的内容除外。</w:t>
      </w:r>
      <w:r/>
    </w:p>
    <w:p>
      <w:pPr>
        <w:ind w:firstLine="480"/>
        <w:spacing w:line="440" w:lineRule="exact"/>
        <w:rPr>
          <w:rFonts w:ascii="宋体" w:hAnsi="宋体"/>
          <w:sz w:val="24"/>
        </w:rPr>
        <w:outlineLvl w:val="1"/>
      </w:pPr>
      <w:r>
        <w:rPr>
          <w:rFonts w:hint="eastAsia" w:ascii="宋体" w:hAnsi="宋体"/>
          <w:sz w:val="24"/>
        </w:rPr>
        <w:t xml:space="preserve">32、标的物的追加</w:t>
      </w:r>
      <w:r/>
    </w:p>
    <w:p>
      <w:pPr>
        <w:ind w:firstLine="480"/>
        <w:spacing w:line="440" w:lineRule="exact"/>
        <w:rPr>
          <w:rFonts w:ascii="宋体" w:hAnsi="宋体"/>
          <w:sz w:val="24"/>
        </w:rPr>
      </w:pPr>
      <w:r>
        <w:rPr>
          <w:rFonts w:hint="eastAsia" w:ascii="宋体" w:hAnsi="宋体"/>
          <w:sz w:val="24"/>
        </w:rPr>
        <w:t xml:space="preserve">32.1政府采购合同履行中，采购人需追加与合同标的相同的货物、服务（包含与货物相关的服务及与服务相关的货物）、工程的，在不改变合同其他条款的前提下，可以与成交供应商协商签订补充合同，但所有补充合同的采购金额不超过原合同金额10%。</w:t>
      </w:r>
      <w:r/>
    </w:p>
    <w:p>
      <w:pPr>
        <w:ind w:firstLine="480"/>
        <w:spacing w:line="440" w:lineRule="exact"/>
        <w:rPr>
          <w:rFonts w:ascii="宋体" w:hAnsi="宋体"/>
          <w:sz w:val="24"/>
        </w:rPr>
        <w:outlineLvl w:val="1"/>
      </w:pPr>
      <w:r/>
      <w:bookmarkStart w:id="156" w:name="_Toc20823314"/>
      <w:r/>
      <w:bookmarkStart w:id="157" w:name="_Toc479757207"/>
      <w:r/>
      <w:bookmarkStart w:id="158" w:name="_Toc513029242"/>
      <w:r/>
      <w:bookmarkStart w:id="159" w:name="_Toc120614221"/>
      <w:r/>
      <w:bookmarkStart w:id="160" w:name="_Toc16938558"/>
      <w:r>
        <w:rPr>
          <w:rFonts w:hint="eastAsia" w:ascii="宋体" w:hAnsi="宋体"/>
          <w:sz w:val="24"/>
        </w:rPr>
        <w:t xml:space="preserve">33、政府采购履约资金扶持政策</w:t>
      </w:r>
      <w:bookmarkEnd w:id="156"/>
      <w:r/>
      <w:bookmarkEnd w:id="157"/>
      <w:r/>
      <w:bookmarkEnd w:id="158"/>
      <w:r/>
      <w:bookmarkEnd w:id="159"/>
      <w:r/>
      <w:bookmarkEnd w:id="160"/>
      <w:r/>
      <w:r/>
    </w:p>
    <w:p>
      <w:pPr>
        <w:ind w:firstLine="480"/>
        <w:spacing w:line="440" w:lineRule="exact"/>
        <w:rPr>
          <w:rFonts w:ascii="宋体" w:hAnsi="宋体"/>
          <w:sz w:val="24"/>
        </w:rPr>
      </w:pPr>
      <w:r>
        <w:rPr>
          <w:rFonts w:hint="eastAsia" w:ascii="宋体" w:hAnsi="宋体"/>
          <w:sz w:val="24"/>
        </w:rPr>
        <w:t xml:space="preserve">33.1</w:t>
      </w:r>
      <w:bookmarkStart w:id="161" w:name="OLE_LINK6"/>
      <w:r/>
      <w:bookmarkStart w:id="162" w:name="OLE_LINK5"/>
      <w:r>
        <w:rPr>
          <w:rFonts w:hint="eastAsia" w:ascii="宋体" w:hAnsi="宋体"/>
          <w:sz w:val="24"/>
        </w:rPr>
        <w:t xml:space="preserve">政府采购线上合同信用融资政策</w:t>
      </w:r>
      <w:r/>
    </w:p>
    <w:p>
      <w:pPr>
        <w:ind w:firstLine="480"/>
        <w:spacing w:line="440" w:lineRule="exact"/>
        <w:rPr>
          <w:rFonts w:ascii="宋体" w:hAnsi="宋体"/>
          <w:sz w:val="24"/>
        </w:rPr>
      </w:pPr>
      <w:r>
        <w:rPr>
          <w:rFonts w:hint="eastAsia" w:ascii="宋体" w:hAnsi="宋体"/>
          <w:sz w:val="24"/>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80"/>
        <w:spacing w:line="440" w:lineRule="exact"/>
        <w:rPr>
          <w:rFonts w:ascii="宋体" w:hAnsi="宋体"/>
          <w:sz w:val="24"/>
        </w:rPr>
      </w:pPr>
      <w:r>
        <w:rPr>
          <w:rFonts w:hint="eastAsia" w:ascii="宋体" w:hAnsi="宋体"/>
          <w:sz w:val="24"/>
        </w:rPr>
        <w:t xml:space="preserve">33.2进口产品</w:t>
      </w:r>
      <w:r/>
    </w:p>
    <w:p>
      <w:pPr>
        <w:ind w:firstLine="480"/>
        <w:spacing w:line="440" w:lineRule="exact"/>
        <w:rPr>
          <w:rFonts w:ascii="宋体" w:hAnsi="宋体"/>
          <w:sz w:val="24"/>
        </w:rPr>
      </w:pPr>
      <w:r>
        <w:rPr>
          <w:rFonts w:hint="eastAsia"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40" w:lineRule="exact"/>
        <w:rPr>
          <w:rFonts w:ascii="宋体" w:hAnsi="宋体"/>
          <w:sz w:val="24"/>
        </w:rPr>
      </w:pPr>
      <w:r>
        <w:rPr>
          <w:rFonts w:hint="eastAsia" w:ascii="宋体" w:hAnsi="宋体"/>
          <w:sz w:val="24"/>
        </w:rPr>
        <w:t xml:space="preserve">33.3中小企业、监狱企业及残疾人福利性单位</w:t>
      </w:r>
      <w:r/>
    </w:p>
    <w:p>
      <w:pPr>
        <w:ind w:firstLine="480"/>
        <w:spacing w:line="440" w:lineRule="exact"/>
        <w:rPr>
          <w:rFonts w:ascii="宋体" w:hAnsi="宋体"/>
          <w:sz w:val="24"/>
        </w:rPr>
      </w:pPr>
      <w:r>
        <w:rPr>
          <w:rFonts w:hint="eastAsia" w:ascii="宋体" w:hAnsi="宋体"/>
          <w:sz w:val="24"/>
        </w:rPr>
        <w:t xml:space="preserve">33.3.1中小企业定义：</w:t>
      </w:r>
      <w:r/>
    </w:p>
    <w:p>
      <w:pPr>
        <w:ind w:firstLine="480"/>
        <w:spacing w:line="440" w:lineRule="exact"/>
        <w:rPr>
          <w:rFonts w:ascii="宋体" w:hAnsi="宋体"/>
          <w:sz w:val="24"/>
        </w:rPr>
      </w:pPr>
      <w:r>
        <w:rPr>
          <w:rFonts w:hint="eastAsia" w:ascii="宋体" w:hAnsi="宋体"/>
          <w:sz w:val="24"/>
        </w:rPr>
        <w:t xml:space="preserve">中小企业</w:t>
      </w:r>
      <w:r>
        <w:rPr>
          <w:rFonts w:hint="eastAsia" w:ascii="宋体" w:hAnsi="宋体"/>
          <w:sz w:val="24"/>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40" w:lineRule="exact"/>
        <w:rPr>
          <w:rFonts w:ascii="宋体" w:hAnsi="宋体"/>
          <w:sz w:val="24"/>
        </w:rPr>
      </w:pPr>
      <w:r>
        <w:rPr>
          <w:rFonts w:hint="eastAsia" w:ascii="宋体" w:hAnsi="宋体"/>
          <w:sz w:val="24"/>
        </w:rPr>
        <w:t xml:space="preserve">33.3.2供应商提供的货物、工程或者服务符合下列情形的，享受中小企业扶持政策：</w:t>
      </w:r>
      <w:r/>
    </w:p>
    <w:p>
      <w:pPr>
        <w:ind w:firstLine="480"/>
        <w:spacing w:line="440" w:lineRule="exact"/>
        <w:rPr>
          <w:rFonts w:ascii="宋体" w:hAnsi="宋体"/>
          <w:sz w:val="24"/>
        </w:rPr>
      </w:pPr>
      <w:r>
        <w:rPr>
          <w:rFonts w:hint="eastAsia" w:ascii="宋体" w:hAnsi="宋体"/>
          <w:sz w:val="24"/>
        </w:rPr>
        <w:t xml:space="preserve">33.3.2.1在货物采购项目中，货物由中小企业制造，即货物由中小企业生产且使用该中小企业商号或者注册商标；</w:t>
      </w:r>
      <w:r/>
    </w:p>
    <w:p>
      <w:pPr>
        <w:ind w:firstLine="480"/>
        <w:spacing w:line="440" w:lineRule="exact"/>
        <w:rPr>
          <w:rFonts w:ascii="宋体" w:hAnsi="宋体"/>
          <w:sz w:val="24"/>
        </w:rPr>
      </w:pPr>
      <w:r>
        <w:rPr>
          <w:rFonts w:hint="eastAsia" w:ascii="宋体" w:hAnsi="宋体"/>
          <w:sz w:val="24"/>
        </w:rPr>
        <w:t xml:space="preserve">33.3.2.2在工程采购项目中，工程由中小企业承建，即工程施工单位为中小企业；</w:t>
      </w:r>
      <w:r/>
    </w:p>
    <w:p>
      <w:pPr>
        <w:ind w:firstLine="480"/>
        <w:spacing w:line="440" w:lineRule="exact"/>
        <w:rPr>
          <w:rFonts w:ascii="宋体" w:hAnsi="宋体"/>
          <w:sz w:val="24"/>
        </w:rPr>
      </w:pPr>
      <w:r>
        <w:rPr>
          <w:rFonts w:hint="eastAsia" w:ascii="宋体" w:hAnsi="宋体"/>
          <w:sz w:val="24"/>
        </w:rPr>
        <w:t xml:space="preserve">33.3.2.3在服务采购项目中，服务由中小企业承接，即提供服务的人员为中小企业依照《中华人民共和国劳动合同法》订立劳动合同的从业人员。</w:t>
      </w:r>
      <w:r/>
    </w:p>
    <w:p>
      <w:pPr>
        <w:ind w:firstLine="480"/>
        <w:spacing w:line="440" w:lineRule="exact"/>
        <w:rPr>
          <w:rFonts w:ascii="宋体" w:hAnsi="宋体"/>
          <w:sz w:val="24"/>
        </w:rPr>
      </w:pPr>
      <w:r>
        <w:rPr>
          <w:rFonts w:hint="eastAsia" w:ascii="宋体" w:hAnsi="宋体"/>
          <w:sz w:val="24"/>
        </w:rPr>
        <w:t xml:space="preserve">33.3.3在货物采购项目中，供应商提供的货物既有中小企业制造货物，也有大型企业制造货物的，不享受中小企业扶持政策。</w:t>
      </w:r>
      <w:r/>
    </w:p>
    <w:p>
      <w:pPr>
        <w:ind w:firstLine="480"/>
        <w:spacing w:line="440" w:lineRule="exact"/>
        <w:rPr>
          <w:rFonts w:ascii="宋体" w:hAnsi="宋体"/>
          <w:sz w:val="24"/>
        </w:rPr>
      </w:pPr>
      <w:r>
        <w:rPr>
          <w:rFonts w:hint="eastAsia" w:ascii="宋体" w:hAnsi="宋体"/>
          <w:sz w:val="24"/>
        </w:rPr>
        <w:t xml:space="preserve">33.3.4以联合体形式参加政府采购活动，联合体各方均为中小企业的，联合体视同中小企业。其中，联合体各方均为小微企业的，联合体视同小微企业。</w:t>
      </w:r>
      <w:r/>
    </w:p>
    <w:p>
      <w:pPr>
        <w:ind w:firstLine="480"/>
        <w:spacing w:line="440" w:lineRule="exact"/>
        <w:rPr>
          <w:rFonts w:ascii="宋体" w:hAnsi="宋体"/>
          <w:sz w:val="24"/>
        </w:rPr>
      </w:pPr>
      <w:r>
        <w:rPr>
          <w:rFonts w:hint="eastAsia" w:ascii="宋体" w:hAnsi="宋体"/>
          <w:sz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40" w:lineRule="exact"/>
        <w:rPr>
          <w:rFonts w:ascii="宋体" w:hAnsi="宋体"/>
          <w:sz w:val="24"/>
        </w:rPr>
      </w:pPr>
      <w:r>
        <w:rPr>
          <w:rFonts w:hint="eastAsia" w:ascii="宋体" w:hAnsi="宋体"/>
          <w:sz w:val="24"/>
        </w:rPr>
        <w:t xml:space="preserve">33.3.6残疾人福利单位定义：享受政府采购支持政策的残疾人福利性单位应当同时满足以下条件：</w:t>
      </w:r>
      <w:r/>
    </w:p>
    <w:p>
      <w:pPr>
        <w:ind w:firstLine="480"/>
        <w:spacing w:line="440" w:lineRule="exact"/>
        <w:rPr>
          <w:rFonts w:ascii="宋体" w:hAnsi="宋体"/>
          <w:sz w:val="24"/>
        </w:rPr>
      </w:pPr>
      <w:r>
        <w:rPr>
          <w:rFonts w:hint="eastAsia" w:ascii="宋体" w:hAnsi="宋体"/>
          <w:sz w:val="24"/>
        </w:rPr>
        <w:t xml:space="preserve">33.3.6.1安置的残疾人占本单位在职职工人数的比例不低于25%（含25%），并且安置的残疾人人数不少于10 人（含10 人）；</w:t>
      </w:r>
      <w:r/>
    </w:p>
    <w:p>
      <w:pPr>
        <w:ind w:firstLine="480"/>
        <w:spacing w:line="440" w:lineRule="exact"/>
        <w:rPr>
          <w:rFonts w:ascii="宋体" w:hAnsi="宋体"/>
          <w:sz w:val="24"/>
        </w:rPr>
      </w:pPr>
      <w:r>
        <w:rPr>
          <w:rFonts w:hint="eastAsia" w:ascii="宋体" w:hAnsi="宋体"/>
          <w:sz w:val="24"/>
        </w:rPr>
        <w:t xml:space="preserve">33.3.6.2依法与安置的每位残疾人签订了一年以上（含一年）的劳动合同或服务协议；</w:t>
      </w:r>
      <w:r/>
    </w:p>
    <w:p>
      <w:pPr>
        <w:ind w:firstLine="480"/>
        <w:spacing w:line="440" w:lineRule="exact"/>
        <w:rPr>
          <w:rFonts w:ascii="宋体" w:hAnsi="宋体"/>
          <w:sz w:val="24"/>
        </w:rPr>
      </w:pPr>
      <w:r>
        <w:rPr>
          <w:rFonts w:hint="eastAsia" w:ascii="宋体" w:hAnsi="宋体"/>
          <w:sz w:val="24"/>
        </w:rPr>
        <w:t xml:space="preserve">33.3.6.3为安置的每位残疾人按月足额缴纳了基本养老保险、基本医疗保险、失业保险、工伤保险和生育保险等社会保险费；</w:t>
      </w:r>
      <w:r/>
    </w:p>
    <w:p>
      <w:pPr>
        <w:ind w:firstLine="480"/>
        <w:spacing w:line="440" w:lineRule="exact"/>
        <w:rPr>
          <w:rFonts w:ascii="宋体" w:hAnsi="宋体"/>
          <w:sz w:val="24"/>
        </w:rPr>
      </w:pPr>
      <w:r>
        <w:rPr>
          <w:rFonts w:hint="eastAsia" w:ascii="宋体" w:hAnsi="宋体"/>
          <w:sz w:val="24"/>
        </w:rPr>
        <w:t xml:space="preserve">33.3.6.4通过银行等金融机构向安置的每位残疾人，按月支付了不低于单位所在区县适用的经省级人民政府批准的月最低工资标准的工资；</w:t>
      </w:r>
      <w:r/>
    </w:p>
    <w:p>
      <w:pPr>
        <w:ind w:firstLine="480"/>
        <w:spacing w:line="440" w:lineRule="exact"/>
        <w:rPr>
          <w:rFonts w:ascii="宋体" w:hAnsi="宋体"/>
          <w:sz w:val="24"/>
        </w:rPr>
      </w:pPr>
      <w:r>
        <w:rPr>
          <w:rFonts w:hint="eastAsia" w:ascii="宋体" w:hAnsi="宋体"/>
          <w:sz w:val="24"/>
        </w:rPr>
        <w:t xml:space="preserve">33.3.6.5提供本单位制造的货物、承担的工程或者服务（以下简称产品），或者提供其他残疾人福利性单位制造的货物（不包括使用非残疾人福利性单位注册商标的货物）；</w:t>
      </w:r>
      <w:r/>
    </w:p>
    <w:p>
      <w:pPr>
        <w:ind w:firstLine="480"/>
        <w:spacing w:line="440" w:lineRule="exact"/>
        <w:rPr>
          <w:rFonts w:ascii="宋体" w:hAnsi="宋体"/>
          <w:sz w:val="24"/>
        </w:rPr>
      </w:pPr>
      <w:r>
        <w:rPr>
          <w:rFonts w:hint="eastAsia" w:ascii="宋体" w:hAnsi="宋体"/>
          <w:sz w:val="24"/>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40" w:lineRule="exact"/>
        <w:rPr>
          <w:rFonts w:ascii="宋体" w:hAnsi="宋体"/>
          <w:sz w:val="24"/>
        </w:rPr>
      </w:pPr>
      <w:r>
        <w:rPr>
          <w:rFonts w:hint="eastAsia" w:ascii="宋体" w:hAnsi="宋体"/>
          <w:sz w:val="24"/>
        </w:rPr>
        <w:t xml:space="preserve">33.3.7本项目是否专门面向中小企业预留采购份额见第一章《竞争性磋商公告》。</w:t>
      </w:r>
      <w:r/>
    </w:p>
    <w:p>
      <w:pPr>
        <w:ind w:firstLine="480"/>
        <w:spacing w:line="440" w:lineRule="exact"/>
        <w:rPr>
          <w:rFonts w:ascii="宋体" w:hAnsi="宋体"/>
          <w:sz w:val="24"/>
        </w:rPr>
      </w:pPr>
      <w:r>
        <w:rPr>
          <w:rFonts w:hint="eastAsia" w:ascii="宋体" w:hAnsi="宋体"/>
          <w:sz w:val="24"/>
        </w:rPr>
        <w:t xml:space="preserve">33.3.8采购标的对应的中小企业划分标准所属行业见第四章《采购需求》。</w:t>
      </w:r>
      <w:r/>
    </w:p>
    <w:p>
      <w:pPr>
        <w:ind w:firstLine="480"/>
        <w:spacing w:line="440" w:lineRule="exact"/>
        <w:rPr>
          <w:rFonts w:ascii="宋体" w:hAnsi="宋体"/>
          <w:sz w:val="24"/>
        </w:rPr>
      </w:pPr>
      <w:r>
        <w:rPr>
          <w:rFonts w:hint="eastAsia" w:ascii="宋体" w:hAnsi="宋体"/>
          <w:sz w:val="24"/>
        </w:rPr>
        <w:t xml:space="preserve">33.3.9小微企业价格评审优惠的政策：见第五章《评标方法和评标标准》。</w:t>
      </w:r>
      <w:r/>
    </w:p>
    <w:p>
      <w:pPr>
        <w:ind w:firstLine="480"/>
        <w:spacing w:line="440" w:lineRule="exact"/>
        <w:rPr>
          <w:rFonts w:ascii="宋体" w:hAnsi="宋体"/>
          <w:sz w:val="24"/>
        </w:rPr>
      </w:pPr>
      <w:r>
        <w:rPr>
          <w:rFonts w:hint="eastAsia" w:ascii="宋体" w:hAnsi="宋体"/>
          <w:sz w:val="24"/>
        </w:rPr>
        <w:t xml:space="preserve">33.4政府采购节能产品、环境标志产品</w:t>
      </w:r>
      <w:r/>
    </w:p>
    <w:p>
      <w:pPr>
        <w:ind w:firstLine="480"/>
        <w:spacing w:line="440" w:lineRule="exact"/>
        <w:rPr>
          <w:rFonts w:ascii="宋体" w:hAnsi="宋体"/>
          <w:sz w:val="24"/>
        </w:rPr>
      </w:pPr>
      <w:r>
        <w:rPr>
          <w:rFonts w:hint="eastAsia" w:ascii="宋体" w:hAnsi="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b/>
          <w:bCs/>
          <w:i/>
          <w:iCs/>
          <w:sz w:val="24"/>
        </w:rPr>
        <w:t xml:space="preserve">如属政府强制采购产品未提供认证证书的或认证证书提供不全的将视为未实质性响应采购要求。</w:t>
      </w:r>
      <w:r>
        <w:rPr>
          <w:rFonts w:hint="eastAsia" w:ascii="宋体" w:hAnsi="宋体"/>
          <w:sz w:val="24"/>
        </w:rPr>
        <w:t xml:space="preserve">其他条件相同情况下，应当优先采购节能产品、环境标志产品。</w:t>
      </w:r>
      <w:r/>
    </w:p>
    <w:p>
      <w:pPr>
        <w:ind w:firstLine="480"/>
        <w:spacing w:line="440" w:lineRule="exact"/>
        <w:rPr>
          <w:rFonts w:ascii="宋体" w:hAnsi="宋体"/>
          <w:sz w:val="24"/>
        </w:rPr>
      </w:pPr>
      <w:r>
        <w:rPr>
          <w:rFonts w:hint="eastAsia" w:ascii="宋体" w:hAnsi="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40" w:lineRule="exact"/>
        <w:rPr>
          <w:rFonts w:ascii="宋体" w:hAnsi="宋体"/>
          <w:sz w:val="24"/>
        </w:rPr>
      </w:pPr>
      <w:r>
        <w:rPr>
          <w:rFonts w:hint="eastAsia" w:ascii="宋体" w:hAnsi="宋体"/>
          <w:sz w:val="24"/>
        </w:rPr>
        <w:t xml:space="preserve">33.5绿色包装</w:t>
      </w:r>
      <w:r/>
    </w:p>
    <w:p>
      <w:pPr>
        <w:ind w:firstLine="480"/>
        <w:spacing w:line="440" w:lineRule="exact"/>
        <w:rPr>
          <w:rFonts w:ascii="宋体" w:hAnsi="宋体"/>
          <w:sz w:val="24"/>
        </w:rPr>
      </w:pPr>
      <w:r>
        <w:rPr>
          <w:rFonts w:hint="eastAsia" w:ascii="宋体" w:hAnsi="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440" w:lineRule="exact"/>
        <w:rPr>
          <w:rFonts w:ascii="宋体" w:hAnsi="宋体"/>
          <w:sz w:val="24"/>
        </w:rPr>
      </w:pPr>
      <w:r>
        <w:rPr>
          <w:rFonts w:hint="eastAsia" w:ascii="宋体" w:hAnsi="宋体"/>
          <w:sz w:val="24"/>
        </w:rPr>
        <w:t xml:space="preserve">33.6政府采购创新产品</w:t>
      </w:r>
      <w:r/>
    </w:p>
    <w:p>
      <w:pPr>
        <w:ind w:firstLine="480"/>
        <w:spacing w:line="440" w:lineRule="exact"/>
        <w:rPr>
          <w:rFonts w:ascii="宋体" w:hAnsi="宋体"/>
          <w:sz w:val="24"/>
        </w:rPr>
      </w:pPr>
      <w:r>
        <w:rPr>
          <w:rFonts w:hint="eastAsia" w:ascii="宋体" w:hAnsi="宋体"/>
          <w:sz w:val="24"/>
        </w:rPr>
        <w:t xml:space="preserve">采购人优先采购各级政府部门公开发布的有效期内的创新产品、创新服务、首台套、首购首用等《目录》的创新产品。</w:t>
      </w:r>
      <w:r/>
    </w:p>
    <w:p>
      <w:pPr>
        <w:ind w:firstLine="480"/>
        <w:spacing w:line="440" w:lineRule="exact"/>
        <w:rPr>
          <w:rFonts w:ascii="宋体" w:hAnsi="宋体"/>
          <w:sz w:val="24"/>
        </w:rPr>
      </w:pPr>
      <w:r>
        <w:rPr>
          <w:rFonts w:hint="eastAsia" w:ascii="宋体" w:hAnsi="宋体"/>
          <w:sz w:val="24"/>
        </w:rPr>
        <w:t xml:space="preserve">33.7绿色数据中心政策 </w:t>
      </w:r>
      <w:r/>
    </w:p>
    <w:p>
      <w:pPr>
        <w:ind w:firstLine="480"/>
        <w:spacing w:line="440" w:lineRule="exact"/>
        <w:rPr>
          <w:rFonts w:ascii="宋体" w:hAnsi="宋体"/>
          <w:sz w:val="24"/>
        </w:rPr>
      </w:pPr>
      <w:r>
        <w:rPr>
          <w:rFonts w:hint="eastAsia" w:ascii="宋体" w:hAnsi="宋体"/>
          <w:sz w:val="24"/>
        </w:rPr>
        <w:t xml:space="preserve">本文件中若涉及到数据中心采购，采购人应依据《绿色数据中心政府采购需求标准（试行）》（财办库〔2023〕7号）文件精神</w:t>
      </w:r>
      <w:r>
        <w:rPr>
          <w:rFonts w:hint="eastAsia" w:ascii="宋体" w:hAnsi="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440" w:lineRule="exact"/>
        <w:rPr>
          <w:rFonts w:ascii="宋体" w:hAnsi="宋体"/>
          <w:sz w:val="24"/>
        </w:rPr>
      </w:pPr>
      <w:r>
        <w:rPr>
          <w:rFonts w:hint="eastAsia" w:ascii="宋体" w:hAnsi="宋体"/>
          <w:sz w:val="24"/>
        </w:rPr>
        <w:t xml:space="preserve">33.8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firstLine="480"/>
        <w:spacing w:line="440" w:lineRule="exact"/>
        <w:rPr>
          <w:rFonts w:ascii="宋体" w:hAnsi="宋体"/>
          <w:sz w:val="24"/>
        </w:rPr>
      </w:pPr>
      <w:r>
        <w:rPr>
          <w:rFonts w:ascii="宋体" w:hAnsi="宋体"/>
          <w:sz w:val="24"/>
        </w:rPr>
        <w:t xml:space="preserve">33.</w:t>
      </w:r>
      <w:r>
        <w:rPr>
          <w:rFonts w:hint="eastAsia" w:ascii="宋体" w:hAnsi="宋体"/>
          <w:sz w:val="24"/>
        </w:rPr>
        <w:t xml:space="preserve">9政府采购落实“政采贷”政策，依据《关于深入推进政府采购线上合同信用融资工作的通知》（苏财购﹝2021﹞82号）。</w:t>
      </w:r>
      <w:r/>
    </w:p>
    <w:p>
      <w:pPr>
        <w:ind w:firstLine="480"/>
        <w:spacing w:line="440" w:lineRule="exact"/>
        <w:rPr>
          <w:rFonts w:ascii="宋体" w:hAnsi="宋体"/>
          <w:sz w:val="24"/>
        </w:rPr>
      </w:pPr>
      <w:r/>
      <w:bookmarkStart w:id="163" w:name="_Hlk204155730"/>
      <w:r>
        <w:rPr>
          <w:rFonts w:ascii="宋体" w:hAnsi="宋体"/>
          <w:sz w:val="24"/>
        </w:rPr>
        <w:t xml:space="preserve">33.</w:t>
      </w:r>
      <w:r>
        <w:rPr>
          <w:rFonts w:hint="eastAsia" w:ascii="宋体" w:hAnsi="宋体"/>
          <w:sz w:val="24"/>
        </w:rPr>
        <w:t xml:space="preserve">10</w:t>
      </w:r>
      <w:bookmarkEnd w:id="163"/>
      <w:r>
        <w:rPr>
          <w:rFonts w:hint="eastAsia" w:ascii="宋体" w:hAnsi="宋体"/>
          <w:sz w:val="24"/>
        </w:rPr>
        <w:t xml:space="preserve">政府采购落实《关于进一步加强政府采购需求和履约验收管理的指导意见》（财库﹝2016﹞205号）、《关于印发&lt;商品包装政府采购需求标准（试行）&gt;、《关于做好政府采购支持企业发展有关事项的通知》（苏财购﹝2020﹞52号）。</w:t>
      </w:r>
      <w:r/>
    </w:p>
    <w:p>
      <w:pPr>
        <w:ind w:firstLine="480"/>
        <w:spacing w:line="440" w:lineRule="exact"/>
        <w:rPr>
          <w:rFonts w:ascii="宋体" w:hAnsi="宋体"/>
          <w:sz w:val="24"/>
        </w:rPr>
      </w:pPr>
      <w:r>
        <w:rPr>
          <w:rFonts w:ascii="宋体" w:hAnsi="宋体"/>
          <w:sz w:val="24"/>
        </w:rPr>
        <w:t xml:space="preserve">33.</w:t>
      </w:r>
      <w:r>
        <w:rPr>
          <w:rFonts w:hint="eastAsia" w:ascii="宋体" w:hAnsi="宋体"/>
          <w:sz w:val="24"/>
        </w:rPr>
        <w:t xml:space="preserve">11政府采购落实（苏财购﹝2022﹞51号）。</w:t>
      </w:r>
      <w:r/>
    </w:p>
    <w:p>
      <w:pPr>
        <w:ind w:firstLine="480"/>
        <w:spacing w:line="440" w:lineRule="exact"/>
        <w:rPr>
          <w:rFonts w:ascii="宋体" w:hAnsi="宋体"/>
          <w:sz w:val="24"/>
        </w:rPr>
      </w:pPr>
      <w:r>
        <w:rPr>
          <w:rFonts w:ascii="宋体" w:hAnsi="宋体"/>
          <w:sz w:val="24"/>
        </w:rPr>
        <w:t xml:space="preserve">33.1</w:t>
      </w:r>
      <w:r>
        <w:rPr>
          <w:rFonts w:hint="eastAsia" w:ascii="宋体" w:hAnsi="宋体"/>
          <w:sz w:val="24"/>
        </w:rPr>
        <w:t xml:space="preserve">2政府采购落实《关于进一步优化政府采购营商环境的通知》（射财库﹝2023﹞23号）。</w:t>
      </w:r>
      <w:r/>
    </w:p>
    <w:p>
      <w:pPr>
        <w:ind w:firstLine="480"/>
        <w:spacing w:line="440" w:lineRule="exact"/>
        <w:rPr>
          <w:rFonts w:ascii="宋体" w:hAnsi="宋体"/>
          <w:sz w:val="24"/>
        </w:rPr>
      </w:pPr>
      <w:r>
        <w:rPr>
          <w:rFonts w:ascii="宋体" w:hAnsi="宋体"/>
          <w:sz w:val="24"/>
        </w:rPr>
        <w:t xml:space="preserve">33.1</w:t>
      </w:r>
      <w:r>
        <w:rPr>
          <w:rFonts w:hint="eastAsia" w:ascii="宋体" w:hAnsi="宋体"/>
          <w:sz w:val="24"/>
        </w:rPr>
        <w:t xml:space="preserve">3政府采色落实《江苏省财政厅关于加强政府绿色采购有关事项的通知》 （苏财购﹝2023﹞65号）。</w:t>
      </w:r>
      <w:r/>
    </w:p>
    <w:p>
      <w:pPr>
        <w:ind w:firstLine="480"/>
        <w:spacing w:line="440" w:lineRule="exact"/>
        <w:rPr>
          <w:rFonts w:ascii="宋体" w:hAnsi="宋体"/>
          <w:sz w:val="24"/>
        </w:rPr>
      </w:pPr>
      <w:r>
        <w:rPr>
          <w:rFonts w:ascii="宋体" w:hAnsi="宋体"/>
          <w:sz w:val="24"/>
        </w:rPr>
        <w:t xml:space="preserve">33.1</w:t>
      </w:r>
      <w:r>
        <w:rPr>
          <w:rFonts w:hint="eastAsia" w:ascii="宋体" w:hAnsi="宋体"/>
          <w:sz w:val="24"/>
        </w:rPr>
        <w:t xml:space="preserve">4政府采购落实财政部办公厅</w:t>
      </w:r>
      <w:r>
        <w:rPr>
          <w:rFonts w:hint="eastAsia" w:ascii="宋体" w:hAnsi="宋体"/>
          <w:sz w:val="24"/>
          <w:lang w:val="en-US" w:eastAsia="zh-CN"/>
        </w:rPr>
        <w:t xml:space="preserve"> </w:t>
      </w:r>
      <w:r>
        <w:rPr>
          <w:rFonts w:hint="eastAsia" w:ascii="宋体" w:hAnsi="宋体"/>
          <w:sz w:val="24"/>
        </w:rPr>
        <w:t xml:space="preserve">住房和城乡建设部办公厅</w:t>
      </w:r>
      <w:r>
        <w:rPr>
          <w:rFonts w:hint="eastAsia" w:ascii="宋体" w:hAnsi="宋体"/>
          <w:sz w:val="24"/>
          <w:lang w:val="en-US" w:eastAsia="zh-CN"/>
        </w:rPr>
        <w:t xml:space="preserve"> </w:t>
      </w:r>
      <w:r>
        <w:rPr>
          <w:rFonts w:hint="eastAsia" w:ascii="宋体" w:hAnsi="宋体"/>
          <w:sz w:val="24"/>
        </w:rPr>
        <w:t xml:space="preserve">工业和信息化部办公厅《关于印发&lt;政府采购支技绿色建材促进建筑品质提升政策项目实施指南&gt;的通知》（财库办﹝2023﹞52号）。</w:t>
      </w:r>
      <w:r/>
    </w:p>
    <w:p>
      <w:pPr>
        <w:ind w:firstLine="482"/>
        <w:keepLines w:val="0"/>
        <w:keepNext w:val="0"/>
        <w:pageBreakBefore w:val="0"/>
        <w:spacing w:line="400" w:lineRule="exact"/>
        <w:widowControl w:val="off"/>
        <w:rPr>
          <w:rFonts w:ascii="宋体" w:hAnsi="宋体"/>
          <w:sz w:val="24"/>
        </w:rPr>
      </w:pPr>
      <w:r>
        <w:rPr>
          <w:rFonts w:hint="eastAsia" w:ascii="宋体" w:hAnsi="宋体"/>
          <w:sz w:val="24"/>
        </w:rPr>
        <w:t xml:space="preserve">33.15履约保证金政策</w:t>
      </w:r>
      <w:r/>
    </w:p>
    <w:p>
      <w:pPr>
        <w:ind w:firstLine="482"/>
        <w:keepLines w:val="0"/>
        <w:keepNext w:val="0"/>
        <w:pageBreakBefore w:val="0"/>
        <w:spacing w:line="400" w:lineRule="exact"/>
        <w:widowControl w:val="off"/>
        <w:rPr>
          <w:rFonts w:ascii="宋体" w:hAnsi="宋体"/>
          <w:sz w:val="24"/>
        </w:rPr>
      </w:pPr>
      <w:r>
        <w:rPr>
          <w:rFonts w:hint="eastAsia" w:ascii="宋体" w:hAnsi="宋体"/>
          <w:sz w:val="24"/>
        </w:rPr>
        <w:t xml:space="preserve">确需收取履约保证金的，履约保证金的缴纳形式：</w:t>
      </w:r>
      <w:r/>
    </w:p>
    <w:p>
      <w:pPr>
        <w:ind w:firstLine="482"/>
        <w:keepLines w:val="0"/>
        <w:keepNext w:val="0"/>
        <w:pageBreakBefore w:val="0"/>
        <w:spacing w:line="400" w:lineRule="exact"/>
        <w:widowControl w:val="off"/>
        <w:rPr>
          <w:rFonts w:ascii="宋体" w:hAnsi="宋体"/>
          <w:sz w:val="24"/>
        </w:rPr>
      </w:pPr>
      <w:r>
        <w:rPr>
          <w:rFonts w:hint="eastAsia" w:ascii="宋体" w:hAnsi="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sz w:val="24"/>
        </w:rPr>
        <w:t xml:space="preserve">根据合同履行情况，中标单位在履约期内无违约行为的，采购人在验收合格后15日内全额退还履约保证金，不计利息。</w:t>
      </w:r>
      <w:r/>
    </w:p>
    <w:p>
      <w:pPr>
        <w:ind w:firstLine="482"/>
        <w:keepLines w:val="0"/>
        <w:keepNext w:val="0"/>
        <w:pageBreakBefore w:val="0"/>
        <w:spacing w:line="400" w:lineRule="exact"/>
        <w:widowControl w:val="off"/>
        <w:rPr>
          <w:rFonts w:hint="eastAsia" w:ascii="宋体" w:hAnsi="宋体"/>
          <w:sz w:val="24"/>
        </w:rPr>
      </w:pPr>
      <w:r>
        <w:rPr>
          <w:rFonts w:hint="eastAsia" w:ascii="宋体" w:hAnsi="宋体"/>
          <w:sz w:val="24"/>
        </w:rPr>
        <w:t xml:space="preserve"> 如以履约保函（保险）形式缴纳履约保证金，供应商可通过政府采购电子履约保函（保险）平台（www.jsdzbh.com）在线申请履约保函（保险）。</w:t>
      </w:r>
      <w:r/>
    </w:p>
    <w:p>
      <w:pPr>
        <w:ind w:firstLine="482"/>
        <w:keepLines w:val="0"/>
        <w:keepNext w:val="0"/>
        <w:pageBreakBefore w:val="0"/>
        <w:spacing w:line="400" w:lineRule="exact"/>
        <w:widowControl w:val="off"/>
        <w:rPr>
          <w:rFonts w:hint="eastAsia" w:ascii="宋体" w:hAnsi="宋体" w:eastAsia="宋体" w:cs="宋体"/>
          <w:sz w:val="24"/>
        </w:rPr>
      </w:pPr>
      <w:r>
        <w:rPr>
          <w:rFonts w:hint="eastAsia" w:ascii="宋体" w:hAnsi="宋体"/>
          <w:sz w:val="24"/>
        </w:rPr>
        <w:t xml:space="preserve">履约保证金金额不得超过合同金额的1</w:t>
      </w:r>
      <w:r>
        <w:rPr>
          <w:rFonts w:hint="eastAsia" w:ascii="宋体" w:hAnsi="宋体"/>
          <w:sz w:val="24"/>
        </w:rPr>
        <w:t xml:space="preserve">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依据《关于在全省政府采购领域推行电子履约保函（保险）的通知》，鼓励供应商自愿使用履约保函（保险）代替缴纳履约保证金）。可以通过政府采购电子履约保函（保险）平台（www.jsdzbh.com）在线申请履约保函（保险）。具体操作流程请按射财库【2021】17号文和射财库【2021】20号文执行。</w:t>
      </w:r>
      <w:r/>
    </w:p>
    <w:p>
      <w:pPr>
        <w:ind w:firstLine="482"/>
        <w:keepLines w:val="0"/>
        <w:keepNext w:val="0"/>
        <w:pageBreakBefore w:val="0"/>
        <w:spacing w:line="400" w:lineRule="exact"/>
        <w:widowControl w:val="off"/>
        <w:rPr>
          <w:rFonts w:ascii="宋体" w:hAnsi="宋体"/>
          <w:sz w:val="24"/>
        </w:rPr>
        <w:outlineLvl w:val="1"/>
      </w:pPr>
      <w:r>
        <w:rPr>
          <w:rFonts w:hint="eastAsia" w:ascii="宋体" w:hAnsi="宋体"/>
          <w:sz w:val="24"/>
        </w:rPr>
        <w:t xml:space="preserve">3</w:t>
      </w:r>
      <w:r>
        <w:rPr>
          <w:rFonts w:ascii="宋体" w:hAnsi="宋体"/>
          <w:sz w:val="24"/>
        </w:rPr>
        <w:t xml:space="preserve">4</w:t>
      </w:r>
      <w:r>
        <w:rPr>
          <w:rFonts w:hint="eastAsia" w:ascii="宋体" w:hAnsi="宋体"/>
          <w:sz w:val="24"/>
        </w:rPr>
        <w:t xml:space="preserve">、预付款制度</w:t>
      </w:r>
      <w:r/>
    </w:p>
    <w:p>
      <w:pPr>
        <w:ind w:firstLine="482"/>
        <w:keepLines w:val="0"/>
        <w:keepNext w:val="0"/>
        <w:pageBreakBefore w:val="0"/>
        <w:spacing w:line="400" w:lineRule="exact"/>
        <w:widowControl w:val="off"/>
        <w:rPr>
          <w:rFonts w:ascii="宋体" w:hAnsi="宋体"/>
          <w:sz w:val="24"/>
        </w:rPr>
      </w:pPr>
      <w:r>
        <w:rPr>
          <w:rFonts w:hint="eastAsia" w:ascii="宋体" w:hAnsi="宋体"/>
          <w:sz w:val="24"/>
        </w:rPr>
        <w:t xml:space="preserve">本项目落实预付款制度，预付款比例为</w:t>
      </w:r>
      <w:r>
        <w:rPr>
          <w:rFonts w:hint="eastAsia" w:ascii="宋体" w:hAnsi="宋体"/>
          <w:sz w:val="24"/>
          <w:highlight w:val="none"/>
        </w:rPr>
        <w:t xml:space="preserve">10%</w:t>
      </w:r>
      <w:r>
        <w:rPr>
          <w:rFonts w:hint="eastAsia" w:ascii="宋体" w:hAnsi="宋体"/>
          <w:sz w:val="24"/>
        </w:rPr>
        <w:t xml:space="preserve"> 。在签订合同时，中标、成交供应商明确书面表示无需预付款或者主动要求降低预付款比例的，采购人可就预付款比例作相应调整。</w:t>
      </w:r>
      <w:bookmarkEnd w:id="161"/>
      <w:r/>
      <w:bookmarkEnd w:id="162"/>
      <w:r/>
      <w:r/>
    </w:p>
    <w:p>
      <w:pPr>
        <w:ind w:firstLine="482"/>
        <w:keepLines w:val="0"/>
        <w:keepNext w:val="0"/>
        <w:pageBreakBefore w:val="0"/>
        <w:spacing w:line="400" w:lineRule="exact"/>
        <w:widowControl w:val="off"/>
        <w:rPr>
          <w:rFonts w:ascii="宋体" w:hAnsi="宋体"/>
          <w:sz w:val="24"/>
        </w:rPr>
        <w:outlineLvl w:val="1"/>
      </w:pPr>
      <w:r>
        <w:rPr>
          <w:rFonts w:hint="eastAsia" w:ascii="宋体" w:hAnsi="宋体"/>
          <w:sz w:val="24"/>
        </w:rPr>
        <w:t xml:space="preserve">35、踏勘</w:t>
      </w:r>
      <w:r/>
    </w:p>
    <w:p>
      <w:pPr>
        <w:ind w:firstLine="482"/>
        <w:keepLines w:val="0"/>
        <w:keepNext w:val="0"/>
        <w:pageBreakBefore w:val="0"/>
        <w:spacing w:line="400" w:lineRule="exact"/>
        <w:widowControl w:val="off"/>
        <w:rPr>
          <w:rFonts w:ascii="宋体" w:hAnsi="宋体"/>
          <w:sz w:val="24"/>
        </w:rPr>
      </w:pPr>
      <w:r>
        <w:rPr>
          <w:rFonts w:hint="eastAsia" w:ascii="宋体" w:hAnsi="宋体"/>
          <w:sz w:val="24"/>
        </w:rPr>
        <w:t xml:space="preserve">35.1供应商自行到项目现场进行踏勘，充分了解位置、情况、规模及任何其它足以影响最终报价的情况，并将本项目可预见的相关费用考虑到最终报价中，成交后采购人可认为本项目可预见费用已包括在最终报价中。任何因忽视或误解项目情况而导致的索赔将不予认可。</w:t>
      </w:r>
      <w:r/>
    </w:p>
    <w:p>
      <w:pPr>
        <w:ind w:firstLine="482"/>
        <w:keepLines w:val="0"/>
        <w:keepNext w:val="0"/>
        <w:pageBreakBefore w:val="0"/>
        <w:spacing w:line="400" w:lineRule="exact"/>
        <w:widowControl w:val="off"/>
        <w:rPr>
          <w:rFonts w:ascii="宋体" w:hAnsi="宋体"/>
          <w:sz w:val="24"/>
        </w:rPr>
      </w:pPr>
      <w:r>
        <w:rPr>
          <w:rFonts w:hint="eastAsia" w:ascii="宋体" w:hAnsi="宋体"/>
          <w:sz w:val="24"/>
        </w:rPr>
        <w:t xml:space="preserve">35.2采购人在踏勘现场中介绍的项目情况，供应商在编制响应文件时参考，采购人不对供应商据此作出的判断和决策负责。</w:t>
      </w:r>
      <w:r/>
    </w:p>
    <w:p>
      <w:pPr>
        <w:ind w:firstLine="482"/>
        <w:keepLines w:val="0"/>
        <w:keepNext w:val="0"/>
        <w:pageBreakBefore w:val="0"/>
        <w:spacing w:line="400" w:lineRule="exact"/>
        <w:widowControl w:val="off"/>
        <w:rPr>
          <w:rFonts w:ascii="宋体" w:hAnsi="宋体"/>
          <w:sz w:val="24"/>
        </w:rPr>
      </w:pPr>
      <w:r>
        <w:rPr>
          <w:rFonts w:hint="eastAsia" w:ascii="宋体" w:hAnsi="宋体"/>
          <w:sz w:val="24"/>
        </w:rPr>
        <w:t xml:space="preserve">35.3供应商承担踏勘现场所发生的自身费用。</w:t>
      </w:r>
      <w:r/>
    </w:p>
    <w:p>
      <w:pPr>
        <w:ind w:right="2719" w:firstLine="2750"/>
        <w:rPr>
          <w:rFonts w:ascii="宋体" w:hAnsi="宋体" w:cs="宋体"/>
          <w:b/>
          <w:sz w:val="32"/>
          <w:szCs w:val="28"/>
        </w:rPr>
      </w:pPr>
      <w:r>
        <w:rPr>
          <w:rFonts w:ascii="宋体" w:hAnsi="宋体" w:eastAsia="宋体" w:cs="Arial"/>
          <w:bCs/>
          <w:color w:val="000000"/>
          <w:szCs w:val="44"/>
        </w:rPr>
        <w:br w:type="page" w:clear="all"/>
      </w:r>
      <w:r/>
    </w:p>
    <w:p>
      <w:pPr>
        <w:pStyle w:val="1218"/>
        <w:numPr>
          <w:ilvl w:val="0"/>
          <w:numId w:val="3"/>
        </w:numPr>
        <w:jc w:val="center"/>
        <w:spacing w:before="120" w:after="240"/>
        <w:rPr>
          <w:rFonts w:hint="eastAsia" w:ascii="黑体" w:hAnsi="黑体" w:eastAsia="黑体" w:cs="黑体"/>
          <w:sz w:val="32"/>
          <w:szCs w:val="32"/>
        </w:rPr>
      </w:pPr>
      <w:r>
        <w:rPr>
          <w:rFonts w:hint="eastAsia" w:ascii="黑体" w:hAnsi="黑体" w:eastAsia="黑体" w:cs="黑体"/>
          <w:sz w:val="32"/>
          <w:szCs w:val="32"/>
        </w:rPr>
        <w:t xml:space="preserve"> 合同条款及格式</w:t>
      </w:r>
      <w:r/>
    </w:p>
    <w:p>
      <w:pPr>
        <w:pStyle w:val="878"/>
        <w:ind w:firstLine="480"/>
        <w:jc w:val="both"/>
        <w:spacing w:beforeAutospacing="0" w:afterAutospacing="0" w:line="0" w:lineRule="atLeast"/>
        <w:rPr>
          <w:rFonts w:hint="eastAsia" w:ascii="宋体" w:hAnsi="宋体" w:cs="宋体"/>
          <w:color w:val="auto"/>
          <w:sz w:val="24"/>
        </w:rPr>
      </w:pPr>
      <w:r/>
      <w:bookmarkStart w:id="164" w:name="_Toc20823315"/>
      <w:r/>
      <w:bookmarkEnd w:id="164"/>
      <w:r/>
      <w:bookmarkStart w:id="165" w:name="_Toc16938559"/>
      <w:r/>
      <w:bookmarkEnd w:id="165"/>
      <w:r/>
      <w:bookmarkStart w:id="166" w:name="_Toc513029243"/>
      <w:r/>
      <w:bookmarkEnd w:id="166"/>
      <w:r>
        <w:rPr>
          <w:rFonts w:hint="eastAsia" w:ascii="宋体" w:hAnsi="宋体" w:eastAsia="宋体" w:cs="宋体"/>
          <w:color w:val="000000"/>
        </w:rPr>
        <w:t xml:space="preserve">以下为成交后签定本项目合同的通用条款，成交供应商不得提出实质性的修改。</w:t>
      </w:r>
      <w:r/>
    </w:p>
    <w:p>
      <w:pPr>
        <w:ind w:left="0" w:right="0" w:firstLine="0"/>
        <w:jc w:val="center"/>
        <w:keepLines w:val="0"/>
        <w:keepNext w:val="0"/>
        <w:pageBreakBefore w:val="0"/>
        <w:spacing w:line="360" w:lineRule="auto"/>
        <w:widowControl w:val="off"/>
        <w:rPr>
          <w:rFonts w:hint="eastAsia" w:ascii="宋体" w:hAnsi="宋体" w:eastAsia="宋体" w:cs="宋体"/>
          <w:sz w:val="32"/>
          <w:szCs w:val="32"/>
        </w:rPr>
        <w:outlineLvl w:val="1"/>
      </w:pPr>
      <w:r>
        <w:rPr>
          <w:rFonts w:hint="eastAsia" w:ascii="宋体" w:hAnsi="宋体" w:eastAsia="宋体" w:cs="宋体"/>
          <w:b/>
          <w:bCs/>
          <w:spacing w:val="30"/>
          <w:sz w:val="32"/>
          <w:szCs w:val="32"/>
        </w:rPr>
        <w:t xml:space="preserve">合同协议书</w:t>
      </w:r>
      <w:r/>
    </w:p>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____________________工程施工项目</w:t>
      </w:r>
      <w:r/>
    </w:p>
    <w:p>
      <w:pPr>
        <w:ind w:right="0" w:firstLine="480"/>
        <w:keepLines w:val="0"/>
        <w:keepNext w:val="0"/>
        <w:pageBreakBefore w:val="0"/>
        <w:spacing w:line="436"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鉴于</w:t>
      </w:r>
      <w:r>
        <w:rPr>
          <w:rFonts w:hint="eastAsia" w:ascii="宋体" w:hAnsi="宋体" w:eastAsia="宋体" w:cs="宋体"/>
          <w:color w:val="auto"/>
          <w:sz w:val="24"/>
          <w:szCs w:val="24"/>
          <w:u w:val="single"/>
        </w:rPr>
        <w:t xml:space="preserve">（</w:t>
      </w:r>
      <w:r>
        <w:rPr>
          <w:rFonts w:hint="eastAsia" w:ascii="宋体" w:hAnsi="宋体" w:cs="宋体"/>
          <w:color w:val="auto"/>
          <w:sz w:val="24"/>
          <w:szCs w:val="24"/>
          <w:u w:val="single"/>
          <w:lang w:eastAsia="zh-CN"/>
        </w:rPr>
        <w:t xml:space="preserve">采购人</w:t>
      </w:r>
      <w:r>
        <w:rPr>
          <w:rFonts w:hint="eastAsia" w:ascii="宋体" w:hAnsi="宋体" w:eastAsia="宋体" w:cs="宋体"/>
          <w:color w:val="auto"/>
          <w:sz w:val="24"/>
          <w:szCs w:val="24"/>
          <w:u w:val="single"/>
        </w:rPr>
        <w:t xml:space="preserve">单位全称） </w:t>
      </w:r>
      <w:r>
        <w:rPr>
          <w:rFonts w:hint="eastAsia" w:ascii="宋体" w:hAnsi="宋体" w:eastAsia="宋体" w:cs="宋体"/>
          <w:color w:val="auto"/>
          <w:sz w:val="24"/>
          <w:szCs w:val="24"/>
        </w:rPr>
        <w:t xml:space="preserve">（以下简称“发包人”）为修建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工程，接受了</w:t>
      </w:r>
      <w:r>
        <w:rPr>
          <w:rFonts w:hint="eastAsia" w:ascii="宋体" w:hAnsi="宋体" w:eastAsia="宋体" w:cs="宋体"/>
          <w:color w:val="auto"/>
          <w:sz w:val="24"/>
          <w:szCs w:val="24"/>
          <w:u w:val="single"/>
        </w:rPr>
        <w:t xml:space="preserve">　（中标人单位全称）</w:t>
      </w:r>
      <w:r>
        <w:rPr>
          <w:rFonts w:hint="eastAsia" w:ascii="宋体" w:hAnsi="宋体" w:eastAsia="宋体" w:cs="宋体"/>
          <w:color w:val="auto"/>
          <w:sz w:val="24"/>
          <w:szCs w:val="24"/>
        </w:rPr>
        <w:t xml:space="preserve">（以下简称“承包人”）对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工程施工项目</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标段的</w:t>
      </w:r>
      <w:r>
        <w:rPr>
          <w:rFonts w:hint="eastAsia" w:ascii="宋体" w:hAnsi="宋体" w:cs="宋体"/>
          <w:color w:val="auto"/>
          <w:sz w:val="24"/>
          <w:szCs w:val="24"/>
          <w:lang w:val="en-US" w:eastAsia="zh-CN"/>
        </w:rPr>
        <w:t xml:space="preserve">磋商</w:t>
      </w:r>
      <w:r>
        <w:rPr>
          <w:rFonts w:hint="eastAsia" w:ascii="宋体" w:hAnsi="宋体" w:eastAsia="宋体" w:cs="宋体"/>
          <w:color w:val="auto"/>
          <w:sz w:val="24"/>
          <w:szCs w:val="24"/>
        </w:rPr>
        <w:t xml:space="preserve">函，现依据本项目发包人的</w:t>
      </w:r>
      <w:r>
        <w:rPr>
          <w:rFonts w:hint="eastAsia" w:ascii="宋体" w:hAnsi="宋体" w:cs="宋体"/>
          <w:color w:val="auto"/>
          <w:sz w:val="24"/>
          <w:szCs w:val="24"/>
          <w:lang w:eastAsia="zh-CN"/>
        </w:rPr>
        <w:t xml:space="preserve">竞争性磋商文件</w:t>
      </w:r>
      <w:r>
        <w:rPr>
          <w:rFonts w:hint="eastAsia" w:ascii="宋体" w:hAnsi="宋体" w:eastAsia="宋体" w:cs="宋体"/>
          <w:color w:val="auto"/>
          <w:sz w:val="24"/>
          <w:szCs w:val="24"/>
        </w:rPr>
        <w:t xml:space="preserve">、承包人的</w:t>
      </w:r>
      <w:r>
        <w:rPr>
          <w:rFonts w:hint="eastAsia" w:ascii="宋体" w:hAnsi="宋体" w:cs="宋体"/>
          <w:color w:val="auto"/>
          <w:sz w:val="24"/>
          <w:szCs w:val="24"/>
          <w:lang w:eastAsia="zh-CN"/>
        </w:rPr>
        <w:t xml:space="preserve">响应文件</w:t>
      </w:r>
      <w:r>
        <w:rPr>
          <w:rFonts w:hint="eastAsia" w:ascii="宋体" w:hAnsi="宋体" w:eastAsia="宋体" w:cs="宋体"/>
          <w:color w:val="auto"/>
          <w:sz w:val="24"/>
          <w:szCs w:val="24"/>
        </w:rPr>
        <w:t xml:space="preserve">和发包人发送给承包人的中标通知书，双方经过友好协商，于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共同达成并签订本协议如下：</w:t>
      </w:r>
      <w:r/>
    </w:p>
    <w:p>
      <w:pPr>
        <w:ind w:left="-2" w:right="0"/>
        <w:keepLines w:val="0"/>
        <w:keepNext w:val="0"/>
        <w:pageBreakBefore w:val="0"/>
        <w:spacing w:before="24" w:after="24" w:line="436" w:lineRule="exact"/>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一、合同工程的主要内容：</w:t>
      </w:r>
      <w:r/>
    </w:p>
    <w:p>
      <w:pPr>
        <w:ind w:right="0" w:firstLine="480"/>
        <w:keepLines w:val="0"/>
        <w:keepNext w:val="0"/>
        <w:pageBreakBefore w:val="0"/>
        <w:spacing w:line="436"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 施工范围：</w:t>
      </w:r>
      <w:r/>
    </w:p>
    <w:p>
      <w:pPr>
        <w:ind w:right="0"/>
        <w:keepLines w:val="0"/>
        <w:keepNext w:val="0"/>
        <w:pageBreakBefore w:val="0"/>
        <w:spacing w:line="436" w:lineRule="exact"/>
        <w:rPr>
          <w:rFonts w:hint="eastAsia" w:ascii="宋体" w:hAnsi="宋体" w:eastAsia="宋体" w:cs="宋体"/>
          <w:color w:val="auto"/>
          <w:sz w:val="24"/>
          <w:szCs w:val="24"/>
          <w:u w:val="single"/>
        </w:rPr>
        <w:outlineLvl w:val="9"/>
      </w:pPr>
      <w:r>
        <w:rPr>
          <w:rFonts w:hint="eastAsia" w:ascii="宋体" w:hAnsi="宋体" w:eastAsia="宋体" w:cs="宋体"/>
          <w:color w:val="auto"/>
          <w:sz w:val="24"/>
          <w:szCs w:val="24"/>
        </w:rPr>
        <w:t xml:space="preserve">    2. 施工属性：□路基 □路面 □桥梁 □其他（按项目实际情况填写）。</w:t>
      </w:r>
      <w:r/>
    </w:p>
    <w:p>
      <w:pPr>
        <w:ind w:right="0"/>
        <w:keepLines w:val="0"/>
        <w:keepNext w:val="0"/>
        <w:pageBreakBefore w:val="0"/>
        <w:spacing w:line="436"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    3. 工程内容：</w:t>
      </w:r>
      <w:r>
        <w:rPr>
          <w:rFonts w:ascii="宋体" w:hAnsi="宋体" w:cs="宋体"/>
          <w:sz w:val="21"/>
          <w:szCs w:val="21"/>
        </w:rPr>
        <w:t xml:space="preserve">工程量清单以及施工图纸范围内的全部内容</w:t>
      </w:r>
      <w:r>
        <w:rPr>
          <w:rFonts w:hint="eastAsia" w:ascii="宋体" w:hAnsi="宋体" w:eastAsia="宋体" w:cs="宋体"/>
          <w:sz w:val="21"/>
          <w:szCs w:val="21"/>
        </w:rPr>
        <w:t xml:space="preserve">。</w:t>
      </w:r>
      <w:r/>
    </w:p>
    <w:p>
      <w:pPr>
        <w:ind w:right="0"/>
        <w:keepLines w:val="0"/>
        <w:keepNext w:val="0"/>
        <w:pageBreakBefore w:val="0"/>
        <w:spacing w:line="436"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    4. 技术标准：</w:t>
      </w:r>
      <w:r>
        <w:rPr>
          <w:rFonts w:ascii="宋体" w:hAnsi="宋体" w:cs="宋体"/>
          <w:sz w:val="21"/>
          <w:szCs w:val="21"/>
        </w:rPr>
        <w:t xml:space="preserve">详见施工图纸</w:t>
      </w:r>
      <w:r>
        <w:rPr>
          <w:rFonts w:hint="eastAsia" w:ascii="宋体" w:hAnsi="宋体" w:eastAsia="宋体" w:cs="宋体"/>
          <w:sz w:val="21"/>
          <w:szCs w:val="21"/>
        </w:rPr>
        <w:t xml:space="preserve">。</w:t>
      </w:r>
      <w:r/>
    </w:p>
    <w:p>
      <w:pPr>
        <w:ind w:left="-2" w:right="0"/>
        <w:keepLines w:val="0"/>
        <w:keepNext w:val="0"/>
        <w:pageBreakBefore w:val="0"/>
        <w:spacing w:before="24" w:after="24" w:line="436" w:lineRule="exact"/>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二、合同工期</w:t>
      </w:r>
      <w:r/>
    </w:p>
    <w:p>
      <w:pPr>
        <w:ind w:right="0" w:firstLine="435"/>
        <w:keepLines w:val="0"/>
        <w:keepNext w:val="0"/>
        <w:pageBreakBefore w:val="0"/>
        <w:spacing w:line="436"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自</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日开始，施工工期</w:t>
      </w:r>
      <w:r>
        <w:rPr>
          <w:rFonts w:hint="eastAsia" w:ascii="宋体" w:hAnsi="宋体" w:eastAsia="宋体" w:cs="宋体"/>
          <w:color w:val="auto"/>
          <w:sz w:val="24"/>
          <w:szCs w:val="24"/>
          <w:highlight w:val="yellow"/>
          <w:u w:val="single"/>
        </w:rPr>
        <w:t xml:space="preserve">　</w:t>
      </w:r>
      <w:r>
        <w:rPr>
          <w:rFonts w:hint="eastAsia" w:ascii="宋体" w:hAnsi="宋体" w:cs="宋体"/>
          <w:color w:val="auto"/>
          <w:sz w:val="24"/>
          <w:szCs w:val="24"/>
          <w:highlight w:val="yellow"/>
          <w:u w:val="single"/>
          <w:lang w:val="en-US" w:eastAsia="zh-CN"/>
        </w:rPr>
        <w:t xml:space="preserve">70</w:t>
      </w:r>
      <w:r>
        <w:rPr>
          <w:rFonts w:hint="eastAsia" w:ascii="宋体" w:hAnsi="宋体" w:eastAsia="宋体" w:cs="宋体"/>
          <w:color w:val="auto"/>
          <w:sz w:val="24"/>
          <w:szCs w:val="24"/>
          <w:highlight w:val="yellow"/>
          <w:u w:val="single"/>
        </w:rPr>
        <w:t xml:space="preserve">　</w:t>
      </w:r>
      <w:r>
        <w:rPr>
          <w:rFonts w:hint="eastAsia" w:ascii="宋体" w:hAnsi="宋体" w:cs="宋体"/>
          <w:color w:val="auto"/>
          <w:sz w:val="24"/>
          <w:szCs w:val="24"/>
          <w:highlight w:val="yellow"/>
          <w:u w:val="none"/>
          <w:lang w:val="en-US" w:eastAsia="zh-CN"/>
        </w:rPr>
        <w:t xml:space="preserve">日历</w:t>
      </w:r>
      <w:r>
        <w:rPr>
          <w:rFonts w:hint="eastAsia" w:ascii="宋体" w:hAnsi="宋体" w:eastAsia="宋体" w:cs="宋体"/>
          <w:color w:val="auto"/>
          <w:sz w:val="24"/>
          <w:szCs w:val="24"/>
          <w:highlight w:val="yellow"/>
          <w:u w:val="none"/>
        </w:rPr>
        <w:t xml:space="preserve">天</w:t>
      </w:r>
      <w:r>
        <w:rPr>
          <w:rFonts w:hint="eastAsia" w:ascii="宋体" w:hAnsi="宋体" w:eastAsia="宋体" w:cs="宋体"/>
          <w:color w:val="auto"/>
          <w:sz w:val="24"/>
          <w:szCs w:val="24"/>
        </w:rPr>
        <w:t xml:space="preserve">。</w:t>
      </w:r>
      <w:r/>
    </w:p>
    <w:p>
      <w:pPr>
        <w:ind w:right="0" w:firstLine="435"/>
        <w:keepLines w:val="0"/>
        <w:keepNext w:val="0"/>
        <w:pageBreakBefore w:val="0"/>
        <w:spacing w:line="436"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交竣工验收后的缺陷责任期 </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p>
    <w:p>
      <w:pPr>
        <w:numPr>
          <w:ilvl w:val="0"/>
          <w:numId w:val="4"/>
        </w:numPr>
        <w:ind w:left="-2" w:right="0"/>
        <w:keepLines w:val="0"/>
        <w:keepNext w:val="0"/>
        <w:pageBreakBefore w:val="0"/>
        <w:spacing w:line="436" w:lineRule="exact"/>
        <w:rPr>
          <w:rFonts w:hint="eastAsia" w:ascii="宋体" w:hAnsi="宋体" w:eastAsia="宋体" w:cs="宋体"/>
          <w:color w:val="auto"/>
          <w:sz w:val="24"/>
          <w:szCs w:val="24"/>
        </w:rPr>
        <w:outlineLvl w:val="9"/>
      </w:pPr>
      <w:r>
        <w:rPr>
          <w:rFonts w:hint="eastAsia" w:ascii="宋体" w:hAnsi="宋体" w:eastAsia="宋体" w:cs="宋体"/>
          <w:b/>
          <w:color w:val="auto"/>
          <w:sz w:val="24"/>
          <w:szCs w:val="24"/>
        </w:rPr>
        <w:t xml:space="preserve">质量要求：</w:t>
      </w:r>
      <w:r>
        <w:rPr>
          <w:rFonts w:hint="eastAsia" w:ascii="宋体" w:hAnsi="宋体" w:eastAsia="宋体" w:cs="宋体"/>
          <w:color w:val="auto"/>
          <w:sz w:val="24"/>
          <w:szCs w:val="24"/>
        </w:rPr>
        <w:t xml:space="preserve">合格</w:t>
      </w:r>
      <w:r/>
    </w:p>
    <w:p>
      <w:pPr>
        <w:ind w:right="0" w:firstLine="241"/>
        <w:keepLines w:val="0"/>
        <w:keepNext w:val="0"/>
        <w:pageBreakBefore w:val="0"/>
        <w:spacing w:line="436" w:lineRule="exact"/>
        <w:rPr>
          <w:rFonts w:hint="eastAsia"/>
        </w:rPr>
        <w:outlineLvl w:val="9"/>
      </w:pPr>
      <w:r>
        <w:rPr>
          <w:rFonts w:hint="eastAsia" w:ascii="宋体" w:hAnsi="宋体" w:eastAsia="宋体" w:cs="宋体"/>
          <w:b/>
          <w:color w:val="auto"/>
          <w:sz w:val="24"/>
          <w:szCs w:val="24"/>
        </w:rPr>
        <w:t xml:space="preserve"> 安全要求：</w:t>
      </w:r>
      <w:r>
        <w:rPr>
          <w:rFonts w:hint="eastAsia" w:ascii="宋体" w:hAnsi="宋体" w:eastAsia="宋体" w:cs="宋体"/>
          <w:bCs/>
          <w:color w:val="auto"/>
          <w:sz w:val="24"/>
          <w:szCs w:val="24"/>
        </w:rPr>
        <w:t xml:space="preserve">安全无事故</w:t>
      </w:r>
      <w:r/>
    </w:p>
    <w:p>
      <w:pPr>
        <w:ind w:left="-2" w:right="0"/>
        <w:keepLines w:val="0"/>
        <w:keepNext w:val="0"/>
        <w:pageBreakBefore w:val="0"/>
        <w:spacing w:before="24" w:after="24" w:line="436" w:lineRule="exact"/>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四、合同价格：</w:t>
      </w:r>
      <w:r/>
    </w:p>
    <w:p>
      <w:pPr>
        <w:ind w:right="0" w:firstLine="480"/>
        <w:keepLines w:val="0"/>
        <w:keepNext w:val="0"/>
        <w:pageBreakBefore w:val="0"/>
        <w:spacing w:line="436"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 合同总价（含施工及缺陷责任期的全部工作）：人民币 </w:t>
      </w:r>
      <w:r>
        <w:rPr>
          <w:rFonts w:hint="eastAsia" w:ascii="宋体" w:hAnsi="宋体" w:eastAsia="宋体" w:cs="宋体"/>
          <w:color w:val="auto"/>
          <w:sz w:val="24"/>
          <w:szCs w:val="24"/>
          <w:u w:val="single"/>
        </w:rPr>
        <w:t xml:space="preserve"> （大写）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w:t>
      </w:r>
      <w:r/>
    </w:p>
    <w:p>
      <w:pPr>
        <w:ind w:right="0" w:firstLine="480"/>
        <w:keepLines w:val="0"/>
        <w:keepNext w:val="0"/>
        <w:pageBreakBefore w:val="0"/>
        <w:spacing w:line="436"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 合同执行期间，工程量清单中的单价不允调整，工程量最终按实计算。</w:t>
      </w:r>
      <w:r/>
    </w:p>
    <w:p>
      <w:pPr>
        <w:ind w:left="-2" w:right="0"/>
        <w:keepLines w:val="0"/>
        <w:keepNext w:val="0"/>
        <w:pageBreakBefore w:val="0"/>
        <w:spacing w:line="436" w:lineRule="exact"/>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五、支付方式：</w:t>
      </w:r>
      <w:r/>
    </w:p>
    <w:p>
      <w:pPr>
        <w:ind w:firstLine="422"/>
        <w:jc w:val="left"/>
        <w:spacing w:line="440" w:lineRule="exact"/>
        <w:rPr>
          <w:rFonts w:ascii="宋体" w:hAnsi="宋体" w:cs="宋体"/>
          <w:b/>
          <w:bCs/>
          <w:color w:val="ff0000"/>
          <w:sz w:val="24"/>
          <w:szCs w:val="24"/>
          <w:highlight w:val="none"/>
        </w:rPr>
      </w:pPr>
      <w:r>
        <w:rPr>
          <w:rFonts w:ascii="宋体" w:hAnsi="宋体" w:cs="宋体"/>
          <w:b/>
          <w:bCs/>
          <w:color w:val="ff0000"/>
          <w:sz w:val="24"/>
          <w:szCs w:val="24"/>
          <w:highlight w:val="none"/>
        </w:rPr>
        <w:t xml:space="preserve">1.</w:t>
      </w:r>
      <w:r>
        <w:rPr>
          <w:rFonts w:hint="eastAsia" w:ascii="宋体" w:hAnsi="宋体" w:cs="宋体"/>
          <w:b/>
          <w:bCs/>
          <w:color w:val="ff0000"/>
          <w:sz w:val="24"/>
          <w:szCs w:val="24"/>
          <w:highlight w:val="none"/>
        </w:rPr>
        <w:t xml:space="preserve">签订合同后，招标人凭发票付合同金额的</w:t>
      </w:r>
      <w:r>
        <w:rPr>
          <w:rFonts w:ascii="宋体" w:hAnsi="宋体" w:cs="宋体"/>
          <w:b/>
          <w:bCs/>
          <w:color w:val="ff0000"/>
          <w:sz w:val="24"/>
          <w:szCs w:val="24"/>
          <w:highlight w:val="none"/>
        </w:rPr>
        <w:t xml:space="preserve">1</w:t>
      </w:r>
      <w:r>
        <w:rPr>
          <w:rFonts w:hint="eastAsia" w:ascii="宋体" w:hAnsi="宋体" w:cs="宋体"/>
          <w:b/>
          <w:bCs/>
          <w:color w:val="ff0000"/>
          <w:sz w:val="24"/>
          <w:szCs w:val="24"/>
          <w:highlight w:val="none"/>
        </w:rPr>
        <w:t xml:space="preserve">0%作为预付款给中标人，中标人</w:t>
      </w:r>
      <w:r>
        <w:rPr>
          <w:rFonts w:hint="eastAsia" w:ascii="宋体" w:hAnsi="宋体" w:cs="宋体"/>
          <w:b/>
          <w:bCs/>
          <w:color w:val="ff0000"/>
          <w:sz w:val="24"/>
          <w:szCs w:val="24"/>
          <w:highlight w:val="none"/>
          <w:lang w:val="en-US" w:eastAsia="zh-CN"/>
        </w:rPr>
        <w:t xml:space="preserve">书面</w:t>
      </w:r>
      <w:r>
        <w:rPr>
          <w:rFonts w:hint="eastAsia" w:ascii="宋体" w:hAnsi="宋体" w:cs="宋体"/>
          <w:b/>
          <w:bCs/>
          <w:color w:val="ff0000"/>
          <w:sz w:val="24"/>
          <w:szCs w:val="24"/>
          <w:highlight w:val="none"/>
        </w:rPr>
        <w:t xml:space="preserve">明确表示无需预付款或者主动要求降低预付款比例的除外。</w:t>
      </w:r>
      <w:r/>
    </w:p>
    <w:p>
      <w:pPr>
        <w:ind w:firstLine="422"/>
        <w:jc w:val="left"/>
        <w:spacing w:line="440" w:lineRule="exact"/>
        <w:rPr>
          <w:rFonts w:hint="eastAsia" w:ascii="宋体" w:hAnsi="宋体" w:cs="宋体"/>
          <w:b/>
          <w:bCs/>
          <w:color w:val="ff0000"/>
          <w:sz w:val="24"/>
          <w:szCs w:val="24"/>
          <w:highlight w:val="none"/>
        </w:rPr>
      </w:pPr>
      <w:r>
        <w:rPr>
          <w:rFonts w:hint="eastAsia" w:ascii="宋体" w:hAnsi="宋体" w:cs="宋体"/>
          <w:b/>
          <w:bCs/>
          <w:color w:val="ff0000"/>
          <w:sz w:val="24"/>
          <w:szCs w:val="24"/>
          <w:highlight w:val="none"/>
          <w:lang w:val="en-US" w:eastAsia="zh-CN"/>
        </w:rPr>
        <w:t xml:space="preserve">2.</w:t>
      </w:r>
      <w:r>
        <w:rPr>
          <w:rFonts w:hint="eastAsia" w:ascii="宋体" w:hAnsi="宋体" w:cs="宋体"/>
          <w:b/>
          <w:bCs/>
          <w:color w:val="ff0000"/>
          <w:sz w:val="24"/>
          <w:szCs w:val="24"/>
          <w:highlight w:val="none"/>
        </w:rPr>
        <w:t xml:space="preserve">工程完工通过竣工验收合格，审计结束后，县财政、县农业农村部门拨付全部剩余资金。上述所指的完工是指项目实施完成，工程资料同步，经监理、现场代表签字同意可交付使用的单体工程。</w:t>
      </w:r>
      <w:r/>
    </w:p>
    <w:p>
      <w:pPr>
        <w:ind w:firstLine="422"/>
        <w:jc w:val="left"/>
        <w:spacing w:line="440" w:lineRule="exact"/>
        <w:rPr>
          <w:rFonts w:hint="eastAsia" w:ascii="宋体" w:hAnsi="宋体" w:cs="宋体"/>
          <w:b/>
          <w:bCs/>
          <w:color w:val="ff0000"/>
          <w:sz w:val="24"/>
          <w:szCs w:val="24"/>
          <w:highlight w:val="none"/>
        </w:rPr>
      </w:pPr>
      <w:r>
        <w:rPr>
          <w:rFonts w:hint="eastAsia" w:ascii="宋体" w:hAnsi="宋体" w:cs="宋体"/>
          <w:b/>
          <w:bCs/>
          <w:color w:val="ff0000"/>
          <w:sz w:val="24"/>
          <w:szCs w:val="24"/>
          <w:highlight w:val="none"/>
        </w:rPr>
        <w:t xml:space="preserve">注：工程完工并通过竣工验收后投标人需接受上级审计部门审计。</w:t>
      </w:r>
      <w:r/>
    </w:p>
    <w:p>
      <w:pPr>
        <w:ind w:firstLine="422"/>
        <w:jc w:val="left"/>
        <w:spacing w:line="440" w:lineRule="exact"/>
        <w:rPr>
          <w:rFonts w:ascii="宋体" w:hAnsi="宋体" w:cs="宋体"/>
          <w:b/>
          <w:bCs/>
          <w:color w:val="ff0000"/>
          <w:sz w:val="24"/>
          <w:szCs w:val="24"/>
          <w:highlight w:val="none"/>
        </w:rPr>
      </w:pPr>
      <w:r>
        <w:rPr>
          <w:rFonts w:hint="eastAsia" w:ascii="宋体" w:hAnsi="宋体" w:cs="宋体"/>
          <w:b/>
          <w:bCs/>
          <w:color w:val="ff0000"/>
          <w:sz w:val="24"/>
          <w:szCs w:val="24"/>
          <w:highlight w:val="none"/>
        </w:rPr>
        <w:t xml:space="preserve">按以上进度付款，无任何利息补偿。付款前，承包人须开具税务部门认可的增值税发票。</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3.履约保证金</w:t>
      </w:r>
      <w:r/>
    </w:p>
    <w:p>
      <w:pPr>
        <w:ind w:firstLine="480"/>
        <w:spacing w:line="500" w:lineRule="exact"/>
        <w:rPr>
          <w:rFonts w:hint="eastAsia" w:ascii="新宋体" w:hAnsi="新宋体" w:eastAsia="新宋体" w:cs="新宋体"/>
          <w:sz w:val="24"/>
        </w:rPr>
      </w:pPr>
      <w:r>
        <w:rPr>
          <w:rFonts w:hint="eastAsia" w:ascii="新宋体" w:hAnsi="新宋体" w:eastAsia="新宋体" w:cs="新宋体"/>
          <w:sz w:val="24"/>
        </w:rPr>
        <w:t xml:space="preserve">乙方交纳人民币（大写）</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元整（¥</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元）（中标价的</w:t>
      </w:r>
      <w:r>
        <w:rPr>
          <w:rFonts w:hint="eastAsia" w:ascii="新宋体" w:hAnsi="新宋体" w:eastAsia="新宋体" w:cs="新宋体"/>
          <w:sz w:val="24"/>
          <w:lang w:val="en-US" w:eastAsia="zh-CN"/>
        </w:rPr>
        <w:t xml:space="preserve">10</w:t>
      </w:r>
      <w:r>
        <w:rPr>
          <w:rFonts w:hint="eastAsia" w:ascii="新宋体" w:hAnsi="新宋体" w:eastAsia="新宋体" w:cs="新宋体"/>
          <w:sz w:val="24"/>
        </w:rPr>
        <w:t xml:space="preserve">%）作为本合同的履约保证金。</w:t>
      </w:r>
      <w:r>
        <w:rPr>
          <w:rFonts w:hint="eastAsia" w:ascii="宋体" w:hAnsi="宋体" w:eastAsia="宋体" w:cs="宋体"/>
          <w:sz w:val="24"/>
          <w:szCs w:val="24"/>
        </w:rPr>
        <w:t xml:space="preserve">允许</w:t>
      </w:r>
      <w:r>
        <w:rPr>
          <w:rFonts w:hint="eastAsia" w:ascii="宋体" w:hAnsi="宋体" w:eastAsia="宋体" w:cs="宋体"/>
          <w:sz w:val="24"/>
          <w:szCs w:val="24"/>
          <w:lang w:val="en-US" w:eastAsia="zh-CN"/>
        </w:rPr>
        <w:t xml:space="preserve">乙方自</w:t>
      </w:r>
      <w:r>
        <w:rPr>
          <w:rFonts w:hint="eastAsia" w:ascii="宋体" w:hAnsi="宋体" w:eastAsia="宋体" w:cs="宋体"/>
          <w:sz w:val="24"/>
          <w:szCs w:val="24"/>
        </w:rPr>
        <w:t xml:space="preserve">主选择以支票、汇票、本票、保函</w:t>
      </w:r>
      <w:r>
        <w:rPr>
          <w:rFonts w:hint="eastAsia" w:ascii="宋体" w:hAnsi="宋体" w:eastAsia="宋体" w:cs="宋体"/>
          <w:sz w:val="24"/>
          <w:szCs w:val="24"/>
          <w:lang w:eastAsia="zh-CN"/>
        </w:rPr>
        <w:t xml:space="preserve">、</w:t>
      </w:r>
      <w:r>
        <w:rPr>
          <w:rFonts w:ascii="宋体" w:hAnsi="宋体" w:eastAsia="宋体" w:cs="宋体"/>
          <w:color w:val="000000"/>
          <w:sz w:val="24"/>
        </w:rPr>
        <w:t xml:space="preserve">政府采购电子履约保函（保险）平台（www.jsdzbh.com）在线申请履约保函（保险）</w:t>
      </w:r>
      <w:r>
        <w:rPr>
          <w:rFonts w:hint="eastAsia" w:ascii="宋体" w:hAnsi="宋体" w:eastAsia="宋体" w:cs="宋体"/>
          <w:sz w:val="24"/>
          <w:szCs w:val="24"/>
        </w:rPr>
        <w:t xml:space="preserve">等非现金形式缴纳或提交</w:t>
      </w:r>
      <w:r>
        <w:rPr>
          <w:rFonts w:ascii="宋体" w:hAnsi="宋体" w:eastAsia="宋体" w:cs="宋体"/>
          <w:color w:val="000000"/>
          <w:sz w:val="24"/>
        </w:rPr>
        <w:t xml:space="preserve">。</w:t>
      </w:r>
      <w:r>
        <w:rPr>
          <w:rFonts w:hint="eastAsia" w:ascii="宋体" w:hAnsi="宋体" w:eastAsia="宋体" w:cs="宋体"/>
          <w:sz w:val="24"/>
          <w:szCs w:val="24"/>
        </w:rPr>
        <w:t xml:space="preserve">根据合同履行情况，中标单位在履约期内无违约行为的，</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在验收合格后15日内全额退还履约保证金，不计利息。</w:t>
      </w:r>
      <w:r>
        <w:rPr>
          <w:rFonts w:hint="eastAsia" w:ascii="新宋体" w:hAnsi="新宋体" w:eastAsia="新宋体" w:cs="新宋体"/>
          <w:sz w:val="24"/>
        </w:rPr>
        <w:t xml:space="preserve">如果成交供应商不同意按照规定去做，采购方有权取消本次采购成交决定。履约保证金不予退还的情形按政府采购相关法律法规执行。</w:t>
      </w:r>
      <w:r/>
    </w:p>
    <w:p>
      <w:pPr>
        <w:ind w:firstLine="480"/>
        <w:spacing w:line="500" w:lineRule="exact"/>
        <w:rPr>
          <w:rFonts w:hint="eastAsia" w:ascii="宋体" w:hAnsi="宋体" w:eastAsia="宋体" w:cs="宋体"/>
          <w:color w:val="auto"/>
          <w:sz w:val="24"/>
          <w:szCs w:val="24"/>
        </w:rPr>
      </w:pPr>
      <w:r>
        <w:rPr>
          <w:rFonts w:hint="eastAsia" w:ascii="宋体" w:hAnsi="宋体"/>
          <w:sz w:val="24"/>
          <w:szCs w:val="24"/>
          <w:lang w:val="en-US" w:eastAsia="zh-CN"/>
        </w:rPr>
        <w:t xml:space="preserve">甲方对第三方信用服务机构依据标准规范评定为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依据《关于在全省政府采购领域推行电子履约保函（保险）的通知》，鼓励供应商自愿使用履约保函（保险）代替缴纳履约保证金）。可以通过政府采购电子履约保函（保险）平台（www.jsdzbh.com）在线申请履约保函（保险）。具体操作流程请按射财库【2021】17号文和射财库【2021】20号文执行。</w:t>
      </w:r>
      <w:r/>
    </w:p>
    <w:p>
      <w:pPr>
        <w:ind w:left="-2"/>
        <w:spacing w:before="48" w:after="48"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六、双方的责任和义务：</w:t>
      </w:r>
      <w:r/>
    </w:p>
    <w:p>
      <w:pPr>
        <w:ind w:firstLine="482"/>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发包人</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1．合同签订后的7天内，免费向承包人提供施工图纸</w:t>
      </w:r>
      <w:r>
        <w:rPr>
          <w:rFonts w:hint="eastAsia" w:ascii="宋体" w:hAnsi="宋体" w:eastAsia="宋体" w:cs="宋体"/>
          <w:color w:val="auto"/>
          <w:sz w:val="24"/>
          <w:szCs w:val="24"/>
          <w:u w:val="single"/>
        </w:rPr>
        <w:t xml:space="preserve"> 肆 </w:t>
      </w:r>
      <w:r>
        <w:rPr>
          <w:rFonts w:hint="eastAsia" w:ascii="宋体" w:hAnsi="宋体" w:eastAsia="宋体" w:cs="宋体"/>
          <w:color w:val="auto"/>
          <w:sz w:val="24"/>
          <w:szCs w:val="24"/>
        </w:rPr>
        <w:t xml:space="preserve">份，有关技术资料（清单另附）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份，并在适当的时候向承包人进行技术交底。</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2．按照支付方式的规定，按时向承包人支付应付的工程款。</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3．协助承包人协调好与政府有关部门、其他施工单位、当地群众之间的关系。</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4．在项目实施过程中对承包人进行履约考核，并将履约考核结果上报交通运输主管部门。</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在项目实施过程中严格执行交通部《关于在交通基础设施建设中加强廉政建设若干意见》的规定，不得索要或接受承包人的礼金、有价证券和贵重物品以及在承包人处报销应由个人支付的费用；不得参加承包人安排的旅游、超标准宴请和娱乐活动；不得以任何理由向承包人推荐分包单位或推销材料；秉公办事，不得营私舞弊。</w:t>
      </w:r>
      <w:r/>
    </w:p>
    <w:p>
      <w:pPr>
        <w:ind w:firstLine="458"/>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承包人</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1．严格履行合同，精心组织施工，加强质量控制，按规定的工期和质量目标完成本合同工程及其缺陷的修复，并按规定时间向发包人提供各项竣工文件和资料。</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建立健全安全责任制。建立安全生产管理系统，配备专职安全员；配置足够的消防设备和器材；创建施工现场安全生产和文明生产的氛围，定期进行安全教育和检查；所有在现场的工作人员必须按规定穿戴防护用品，并持证上岗；所有施工机具和高空作业设备均应定期检查、保养和维护，确保处于完好状态。</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3．按国家有关规定和施工工程需要办理必要的工程、人员、设备的保险。</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4．按规定缴纳有关的税费和规费。</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5．遵守国家和地方有关环境保护、文物保护、爆破作业、事故处理等各项规定。</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6．妥善处理好与交叉作业的其他施工单位以及施工现场邻近群众的关系。</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7．按照《劳动法》规定雇佣民工，确保民工工资按时足额到位。</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8．严格执行《江苏省交通厅关于限制违反廉政合同的</w:t>
      </w:r>
      <w:r>
        <w:rPr>
          <w:rFonts w:hint="eastAsia" w:ascii="宋体" w:hAnsi="宋体" w:cs="宋体"/>
          <w:color w:val="auto"/>
          <w:sz w:val="24"/>
          <w:szCs w:val="24"/>
          <w:lang w:eastAsia="zh-CN"/>
        </w:rPr>
        <w:t xml:space="preserve">供应商</w:t>
      </w:r>
      <w:r>
        <w:rPr>
          <w:rFonts w:hint="eastAsia" w:ascii="宋体" w:hAnsi="宋体" w:eastAsia="宋体" w:cs="宋体"/>
          <w:color w:val="auto"/>
          <w:sz w:val="24"/>
          <w:szCs w:val="24"/>
        </w:rPr>
        <w:t xml:space="preserve">进入交通工程建设市场的若干规定》的通知，不得向发包人工作人员行贿或馈赠礼金、有价证券和贵重物品；不得以任何名义为发包人报销应由其个人支付的费用；不得为发包人工作人员购置或提供通讯工具、交通工具、家用电器和高档办公用品；不得安排发包人人员旅游、超标准宴请和娱乐活动；不得以任何名义给发包人及其工作人员或其近亲属发放红利、工资或奖金。</w:t>
      </w:r>
      <w:r/>
    </w:p>
    <w:p>
      <w:pPr>
        <w:ind w:firstLine="456"/>
        <w:spacing w:line="440" w:lineRule="exact"/>
        <w:rPr>
          <w:rFonts w:hint="eastAsia" w:ascii="Times New Roman" w:hAnsi="Times New Roman" w:eastAsia="宋体" w:cs="Times New Roman"/>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施工过程中项目经理</w:t>
      </w:r>
      <w:r>
        <w:rPr>
          <w:rFonts w:hint="eastAsia" w:ascii="宋体" w:hAnsi="宋体" w:eastAsia="宋体" w:cs="宋体"/>
          <w:color w:val="auto"/>
          <w:sz w:val="24"/>
          <w:szCs w:val="24"/>
          <w:lang w:val="en-US" w:eastAsia="zh-CN"/>
        </w:rPr>
        <w:t xml:space="preserve">等管理人员</w:t>
      </w:r>
      <w:r>
        <w:rPr>
          <w:rFonts w:hint="eastAsia" w:ascii="宋体" w:hAnsi="宋体" w:eastAsia="宋体" w:cs="宋体"/>
          <w:color w:val="auto"/>
          <w:sz w:val="24"/>
          <w:szCs w:val="24"/>
        </w:rPr>
        <w:t xml:space="preserve">必须常驻现场实施施工管理，并参与建设单位的日常考勤。中途项目负责人和项目部人员需离岗必须履行书面请假手续并经</w:t>
      </w:r>
      <w:r>
        <w:rPr>
          <w:rFonts w:hint="eastAsia" w:ascii="宋体" w:hAnsi="宋体" w:cs="宋体"/>
          <w:color w:val="auto"/>
          <w:sz w:val="24"/>
          <w:szCs w:val="24"/>
          <w:lang w:eastAsia="zh-CN"/>
        </w:rPr>
        <w:t xml:space="preserve">采购人</w:t>
      </w:r>
      <w:r>
        <w:rPr>
          <w:rFonts w:hint="eastAsia" w:ascii="宋体" w:hAnsi="宋体" w:eastAsia="宋体" w:cs="宋体"/>
          <w:color w:val="auto"/>
          <w:sz w:val="24"/>
          <w:szCs w:val="24"/>
        </w:rPr>
        <w:t xml:space="preserve">同意。若未经</w:t>
      </w:r>
      <w:r>
        <w:rPr>
          <w:rFonts w:hint="eastAsia" w:ascii="宋体" w:hAnsi="宋体" w:cs="宋体"/>
          <w:color w:val="auto"/>
          <w:sz w:val="24"/>
          <w:szCs w:val="24"/>
          <w:lang w:eastAsia="zh-CN"/>
        </w:rPr>
        <w:t xml:space="preserve">采购人</w:t>
      </w:r>
      <w:r>
        <w:rPr>
          <w:rFonts w:hint="eastAsia" w:ascii="宋体" w:hAnsi="宋体" w:eastAsia="宋体" w:cs="宋体"/>
          <w:color w:val="auto"/>
          <w:sz w:val="24"/>
          <w:szCs w:val="24"/>
        </w:rPr>
        <w:t xml:space="preserve">同意而擅自离岗的，将处以每人每天2000.00元的违约金，在支付工程款时从应付的工程款中扣除。</w:t>
      </w:r>
      <w:r/>
    </w:p>
    <w:p>
      <w:pPr>
        <w:ind w:left="-2"/>
        <w:spacing w:before="48" w:after="48"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七、违约处理：</w:t>
      </w:r>
      <w:r/>
    </w:p>
    <w:p>
      <w:pPr>
        <w:ind w:firstLine="482"/>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发包人</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1．由于发包人未按时向承包人提供施工图纸、技术资料、变更通知等，致使承包人无法按期开工或中途停工，导致合同工期延误，其后果由发包人负责。</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2．发包人未按照支付条件的规定按时向承包人支付工程款时，应主动向承包人做出说明，并提出支付的补充方案，与承包人达成共识后执行。</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3．违背廉政建设规定的条款，依据有关规定给予党纪、政纪或组织处理；涉嫌犯罪的，移交司法机关追究刑事责任；给承包人造成经济损失的，应予以赔偿。</w:t>
      </w:r>
      <w:r/>
    </w:p>
    <w:p>
      <w:pPr>
        <w:ind w:firstLine="458"/>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承包人</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除发包人和不可抗力的因素造成的工期延误外，承包人未按合同工期完成本合同工程的，发包人将向承包人处以合同总价0.1%/天的拖期损失偿金（偿金的限额为合同总价的10%），并从对承包人的最后支付中扣除。</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经相关质监部门或项目交竣工验收组所评定的工程质量水平未达到合同规定的质量目标时，承包人除主动采取必要的补救措施（需经发包人批准）加以改进并达到合同规定的质量目标外，由此而引起的直接损失和工期延误损失偿金由承包人承担。</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在施工期间，发包人发现承包人在工程质量或工期方面存在问题，经三次提出，且改进无效，已严重到必须更换承包商才能补救时，发包人有权通知承包人，中止与承包人的合同，另行选择新的承包商接替承包人的剩余工程。此时的工程计量、支付均按合同中止日据实计取。承包人并不因此解除中止日前的所有责任和义务。</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4．违背廉政建设规定的，依据《江苏省交通厅关于限制违反廉政合同的</w:t>
      </w:r>
      <w:r>
        <w:rPr>
          <w:rFonts w:hint="eastAsia" w:ascii="宋体" w:hAnsi="宋体" w:cs="宋体"/>
          <w:color w:val="auto"/>
          <w:sz w:val="24"/>
          <w:szCs w:val="24"/>
          <w:lang w:eastAsia="zh-CN"/>
        </w:rPr>
        <w:t xml:space="preserve">供应商</w:t>
      </w:r>
      <w:r>
        <w:rPr>
          <w:rFonts w:hint="eastAsia" w:ascii="宋体" w:hAnsi="宋体" w:eastAsia="宋体" w:cs="宋体"/>
          <w:color w:val="auto"/>
          <w:sz w:val="24"/>
          <w:szCs w:val="24"/>
        </w:rPr>
        <w:t xml:space="preserve">进入交通工程建设市场的若干规定》给予降低信用等级、限制其一至三年内不得进入江苏省交通工程建设市场等处理。</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5．违反履约考核办法规定的，发包人将上报省市交通运输主管部门，依据相关规定做出降低其信用等级等处罚的决定。</w:t>
      </w:r>
      <w:r/>
    </w:p>
    <w:p>
      <w:pPr>
        <w:ind w:left="-2"/>
        <w:spacing w:before="48" w:after="48"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八、纠纷解决：</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1．任何一方因违约或其他问题而引起的纠纷，双方首先应按照友好的原则力求通过协商解决，必要时可请双方的上级机关调解解决。</w:t>
      </w:r>
      <w:r/>
    </w:p>
    <w:p>
      <w:pPr>
        <w:ind w:firstLine="456"/>
        <w:spacing w:line="440" w:lineRule="exact"/>
        <w:rPr>
          <w:rFonts w:hint="default" w:ascii="宋体" w:hAnsi="宋体" w:eastAsia="宋体" w:cs="宋体"/>
          <w:b/>
          <w:bCs/>
          <w:color w:val="auto"/>
          <w:sz w:val="24"/>
          <w:szCs w:val="24"/>
          <w:highlight w:val="yellow"/>
          <w:lang w:val="en-US" w:eastAsia="zh-CN"/>
        </w:rPr>
      </w:pPr>
      <w:r>
        <w:rPr>
          <w:rFonts w:hint="eastAsia" w:ascii="宋体" w:hAnsi="宋体" w:eastAsia="宋体" w:cs="宋体"/>
          <w:color w:val="auto"/>
          <w:sz w:val="24"/>
          <w:szCs w:val="24"/>
        </w:rPr>
        <w:t xml:space="preserve">2．协商或调解均未奏效时，可向</w:t>
      </w:r>
      <w:r>
        <w:rPr>
          <w:rFonts w:hint="eastAsia" w:ascii="宋体" w:hAnsi="宋体" w:eastAsia="宋体" w:cs="宋体"/>
          <w:color w:val="auto"/>
          <w:sz w:val="24"/>
          <w:szCs w:val="24"/>
          <w:u w:val="single"/>
        </w:rPr>
        <w:t xml:space="preserve"> 工程所在地 </w:t>
      </w:r>
      <w:r>
        <w:rPr>
          <w:rFonts w:hint="eastAsia" w:ascii="宋体" w:hAnsi="宋体" w:eastAsia="宋体" w:cs="宋体"/>
          <w:color w:val="auto"/>
          <w:sz w:val="24"/>
          <w:szCs w:val="24"/>
        </w:rPr>
        <w:t xml:space="preserve">人民法院起诉。</w:t>
      </w:r>
      <w:r/>
    </w:p>
    <w:p>
      <w:pPr>
        <w:ind w:left="-2"/>
        <w:spacing w:before="48" w:after="48"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九、合同文件的组成：</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1．下列文件应视为构成并作为阅读和理解本协议书的组成部分：</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 本合同协议书</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 中标通知书</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 </w:t>
      </w:r>
      <w:r>
        <w:rPr>
          <w:rFonts w:hint="eastAsia" w:ascii="宋体" w:hAnsi="宋体" w:cs="宋体"/>
          <w:color w:val="auto"/>
          <w:sz w:val="24"/>
          <w:szCs w:val="24"/>
          <w:lang w:val="en-US" w:eastAsia="zh-CN"/>
        </w:rPr>
        <w:t xml:space="preserve">磋商</w:t>
      </w:r>
      <w:r>
        <w:rPr>
          <w:rFonts w:hint="eastAsia" w:ascii="宋体" w:hAnsi="宋体" w:eastAsia="宋体" w:cs="宋体"/>
          <w:color w:val="auto"/>
          <w:sz w:val="24"/>
          <w:szCs w:val="24"/>
        </w:rPr>
        <w:t xml:space="preserve">函（含</w:t>
      </w:r>
      <w:r>
        <w:rPr>
          <w:rFonts w:hint="eastAsia" w:ascii="宋体" w:hAnsi="宋体" w:cs="宋体"/>
          <w:color w:val="auto"/>
          <w:sz w:val="24"/>
          <w:szCs w:val="24"/>
          <w:lang w:eastAsia="zh-CN"/>
        </w:rPr>
        <w:t xml:space="preserve">供应商</w:t>
      </w:r>
      <w:r>
        <w:rPr>
          <w:rFonts w:hint="eastAsia" w:ascii="宋体" w:hAnsi="宋体" w:eastAsia="宋体" w:cs="宋体"/>
          <w:color w:val="auto"/>
          <w:sz w:val="24"/>
          <w:szCs w:val="24"/>
        </w:rPr>
        <w:t xml:space="preserve">在评标期间递交的澄清文件和补充资料）</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 </w:t>
      </w:r>
      <w:r>
        <w:rPr>
          <w:rFonts w:hint="eastAsia" w:ascii="宋体" w:hAnsi="宋体" w:cs="宋体"/>
          <w:color w:val="auto"/>
          <w:sz w:val="24"/>
          <w:szCs w:val="24"/>
          <w:lang w:eastAsia="zh-CN"/>
        </w:rPr>
        <w:t xml:space="preserve">竞争性磋商文件</w:t>
      </w:r>
      <w:r>
        <w:rPr>
          <w:rFonts w:hint="eastAsia" w:ascii="宋体" w:hAnsi="宋体" w:eastAsia="宋体" w:cs="宋体"/>
          <w:color w:val="auto"/>
          <w:sz w:val="24"/>
          <w:szCs w:val="24"/>
        </w:rPr>
        <w:t xml:space="preserve">（含补遗书）</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 图纸（含补遗书中与图纸有关部分）</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 标价的工程量清单</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2．上述文件将互相补充，若有不明确或不一致之处，以上列次序在先者为准。</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十、本协议书在承包人按</w:t>
      </w:r>
      <w:r>
        <w:rPr>
          <w:rFonts w:hint="eastAsia" w:ascii="宋体" w:hAnsi="宋体" w:cs="宋体"/>
          <w:color w:val="auto"/>
          <w:sz w:val="24"/>
          <w:szCs w:val="24"/>
          <w:lang w:eastAsia="zh-CN"/>
        </w:rPr>
        <w:t xml:space="preserve">竞争性磋商文件</w:t>
      </w:r>
      <w:r>
        <w:rPr>
          <w:rFonts w:hint="eastAsia" w:ascii="宋体" w:hAnsi="宋体" w:eastAsia="宋体" w:cs="宋体"/>
          <w:color w:val="auto"/>
          <w:sz w:val="24"/>
          <w:szCs w:val="24"/>
        </w:rPr>
        <w:t xml:space="preserve">中的规定向发包人提供了履约保证金，由双方法定代表人或其授权委托人签署并加盖单位公章后生效。全部工程完工后经交竣工验收合格、缺陷责任期满签发缺陷责任终止证书后失效。</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十一、 本协议书</w:t>
      </w:r>
      <w:r>
        <w:rPr>
          <w:rFonts w:hint="eastAsia" w:ascii="宋体" w:hAnsi="宋体" w:eastAsia="宋体" w:cs="宋体"/>
          <w:color w:val="auto"/>
          <w:sz w:val="24"/>
          <w:szCs w:val="24"/>
          <w:lang w:val="en-US" w:eastAsia="zh-CN"/>
        </w:rPr>
        <w:t xml:space="preserve">一式</w:t>
      </w:r>
      <w:r>
        <w:rPr>
          <w:rFonts w:hint="eastAsia" w:ascii="宋体" w:hAnsi="宋体" w:eastAsia="宋体" w:cs="宋体"/>
          <w:color w:val="auto"/>
          <w:sz w:val="24"/>
          <w:szCs w:val="24"/>
          <w:u w:val="single"/>
          <w:lang w:val="en-US" w:eastAsia="zh-CN"/>
        </w:rPr>
        <w:t xml:space="preserve"> 捌 </w:t>
      </w:r>
      <w:r>
        <w:rPr>
          <w:rFonts w:hint="eastAsia" w:ascii="宋体" w:hAnsi="宋体" w:eastAsia="宋体" w:cs="宋体"/>
          <w:color w:val="auto"/>
          <w:sz w:val="24"/>
          <w:szCs w:val="24"/>
          <w:lang w:val="en-US" w:eastAsia="zh-CN"/>
        </w:rPr>
        <w:t xml:space="preserve">份。</w:t>
      </w:r>
      <w:r>
        <w:rPr>
          <w:rFonts w:hint="eastAsia" w:ascii="宋体" w:hAnsi="宋体" w:eastAsia="宋体" w:cs="宋体"/>
          <w:b w:val="0"/>
          <w:bCs w:val="0"/>
          <w:color w:val="auto"/>
          <w:sz w:val="24"/>
          <w:szCs w:val="24"/>
        </w:rPr>
        <w:t xml:space="preserve">发包人执 </w:t>
      </w:r>
      <w:r>
        <w:rPr>
          <w:rFonts w:hint="eastAsia" w:ascii="宋体" w:hAnsi="宋体" w:eastAsia="宋体" w:cs="宋体"/>
          <w:b w:val="0"/>
          <w:bCs w:val="0"/>
          <w:color w:val="auto"/>
          <w:sz w:val="24"/>
          <w:szCs w:val="24"/>
          <w:u w:val="single"/>
        </w:rPr>
        <w:t xml:space="preserve"> 肆  </w:t>
      </w:r>
      <w:r>
        <w:rPr>
          <w:rFonts w:hint="eastAsia" w:ascii="宋体" w:hAnsi="宋体" w:eastAsia="宋体" w:cs="宋体"/>
          <w:b w:val="0"/>
          <w:bCs w:val="0"/>
          <w:color w:val="auto"/>
          <w:sz w:val="24"/>
          <w:szCs w:val="24"/>
        </w:rPr>
        <w:t xml:space="preserve">份，承包人执</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u w:val="single"/>
          <w:lang w:val="en-US" w:eastAsia="zh-CN"/>
        </w:rPr>
        <w:t xml:space="preserve">叁</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 xml:space="preserve">份、备案单位执</w:t>
      </w:r>
      <w:r>
        <w:rPr>
          <w:rFonts w:hint="eastAsia" w:ascii="宋体" w:hAnsi="宋体" w:eastAsia="宋体" w:cs="宋体"/>
          <w:b w:val="0"/>
          <w:bCs w:val="0"/>
          <w:color w:val="auto"/>
          <w:sz w:val="24"/>
          <w:szCs w:val="24"/>
          <w:u w:val="single"/>
        </w:rPr>
        <w:t xml:space="preserve"> 壹 </w:t>
      </w:r>
      <w:r>
        <w:rPr>
          <w:rFonts w:hint="eastAsia" w:ascii="宋体" w:hAnsi="宋体" w:eastAsia="宋体" w:cs="宋体"/>
          <w:b w:val="0"/>
          <w:bCs w:val="0"/>
          <w:color w:val="auto"/>
          <w:sz w:val="24"/>
          <w:szCs w:val="24"/>
        </w:rPr>
        <w:t xml:space="preserve">份</w:t>
      </w:r>
      <w:r>
        <w:rPr>
          <w:rFonts w:hint="eastAsia" w:ascii="宋体" w:hAnsi="宋体" w:eastAsia="宋体" w:cs="宋体"/>
          <w:color w:val="auto"/>
          <w:sz w:val="24"/>
          <w:szCs w:val="24"/>
        </w:rPr>
        <w:t xml:space="preserve">。</w:t>
      </w:r>
      <w:r/>
    </w:p>
    <w:p>
      <w:pPr>
        <w:pStyle w:val="861"/>
        <w:rPr>
          <w:rFonts w:hint="eastAsia"/>
        </w:rPr>
      </w:pPr>
      <w:r>
        <w:rPr>
          <w:rFonts w:hint="eastAsia"/>
        </w:rPr>
      </w:r>
      <w:r/>
    </w:p>
    <w:p>
      <w:pPr>
        <w:ind w:left="420" w:hanging="420"/>
        <w:spacing w:after="12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 </w:t>
      </w:r>
      <w:r>
        <w:rPr>
          <w:rFonts w:hint="eastAsia" w:ascii="宋体" w:hAnsi="宋体" w:eastAsia="宋体" w:cs="宋体"/>
          <w:color w:val="auto"/>
          <w:sz w:val="24"/>
          <w:szCs w:val="24"/>
          <w:u w:val="single"/>
        </w:rPr>
        <w:t xml:space="preserve">（单位全称）（盖章）  </w:t>
      </w:r>
      <w:r>
        <w:rPr>
          <w:rFonts w:hint="eastAsia" w:ascii="宋体" w:hAnsi="宋体" w:eastAsia="宋体" w:cs="宋体"/>
          <w:color w:val="auto"/>
          <w:sz w:val="24"/>
          <w:szCs w:val="24"/>
        </w:rPr>
        <w:t xml:space="preserve">         承包人： </w:t>
      </w:r>
      <w:r>
        <w:rPr>
          <w:rFonts w:hint="eastAsia" w:ascii="宋体" w:hAnsi="宋体" w:eastAsia="宋体" w:cs="宋体"/>
          <w:color w:val="auto"/>
          <w:sz w:val="24"/>
          <w:szCs w:val="24"/>
          <w:u w:val="single"/>
        </w:rPr>
        <w:t xml:space="preserve">（单位全称）（盖章）</w:t>
      </w:r>
      <w:r/>
    </w:p>
    <w:p>
      <w:pPr>
        <w:ind w:left="420" w:hanging="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法定代表人或</w:t>
      </w:r>
      <w:r/>
    </w:p>
    <w:p>
      <w:pPr>
        <w:ind w:left="420" w:hanging="420"/>
        <w:spacing w:line="44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被授权委托人：</w:t>
      </w:r>
      <w:r>
        <w:rPr>
          <w:rFonts w:hint="eastAsia" w:ascii="宋体" w:hAnsi="宋体" w:eastAsia="宋体" w:cs="宋体"/>
          <w:color w:val="auto"/>
          <w:sz w:val="24"/>
          <w:szCs w:val="24"/>
          <w:u w:val="single"/>
        </w:rPr>
        <w:t xml:space="preserve"> （签字）</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被授权委托人：</w:t>
      </w:r>
      <w:r>
        <w:rPr>
          <w:rFonts w:hint="eastAsia" w:ascii="宋体" w:hAnsi="宋体" w:eastAsia="宋体" w:cs="宋体"/>
          <w:color w:val="auto"/>
          <w:sz w:val="24"/>
          <w:szCs w:val="24"/>
          <w:u w:val="single"/>
        </w:rPr>
        <w:t xml:space="preserve">（签字）  </w:t>
      </w:r>
      <w:r/>
    </w:p>
    <w:p>
      <w:pPr>
        <w:ind w:left="420" w:hanging="420"/>
        <w:spacing w:line="44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p>
      <w:pPr>
        <w:ind w:left="420" w:hanging="420"/>
        <w:spacing w:line="440" w:lineRule="exact"/>
        <w:rPr>
          <w:rFonts w:hint="eastAsia" w:ascii="宋体" w:hAnsi="宋体" w:eastAsia="宋体" w:cs="宋体"/>
          <w:color w:val="auto"/>
          <w:sz w:val="24"/>
          <w:szCs w:val="24"/>
        </w:rPr>
        <w:sectPr>
          <w:footerReference w:type="default" r:id="rId14"/>
          <w:footnotePr/>
          <w:endnotePr/>
          <w:type w:val="nextPage"/>
          <w:pgSz w:w="11906" w:h="16838" w:orient="portrait"/>
          <w:pgMar w:top="1440" w:right="1587" w:bottom="1440" w:left="1587" w:header="851" w:footer="992" w:gutter="0"/>
          <w:cols w:num="1" w:sep="0" w:space="720" w:equalWidth="1"/>
          <w:docGrid w:linePitch="360"/>
        </w:sectPr>
      </w:pPr>
      <w:r>
        <w:rPr>
          <w:rFonts w:hint="eastAsia" w:ascii="宋体" w:hAnsi="宋体" w:eastAsia="宋体" w:cs="宋体"/>
          <w:color w:val="auto"/>
          <w:sz w:val="24"/>
          <w:szCs w:val="24"/>
        </w:rPr>
        <w:t xml:space="preserve">签约地点：____________________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日  期：_______年____月____日</w:t>
      </w:r>
      <w:r/>
    </w:p>
    <w:p>
      <w:pPr>
        <w:jc w:val="center"/>
        <w:spacing w:line="440" w:lineRule="exact"/>
        <w:rPr>
          <w:rFonts w:hint="default" w:ascii="宋体" w:hAnsi="宋体" w:eastAsia="宋体" w:cs="Times New Roman"/>
          <w:b/>
          <w:bCs/>
          <w:sz w:val="36"/>
          <w:szCs w:val="32"/>
        </w:rPr>
        <w:outlineLvl w:val="1"/>
      </w:pPr>
      <w:r>
        <w:rPr>
          <w:rFonts w:hint="eastAsia" w:ascii="宋体" w:hAnsi="宋体" w:eastAsia="宋体" w:cs="Times New Roman"/>
          <w:b/>
          <w:bCs/>
          <w:sz w:val="36"/>
          <w:szCs w:val="32"/>
        </w:rPr>
        <w:t xml:space="preserve">工程</w:t>
      </w:r>
      <w:r>
        <w:rPr>
          <w:rFonts w:hint="default" w:ascii="宋体" w:hAnsi="宋体" w:eastAsia="宋体" w:cs="Times New Roman"/>
          <w:b/>
          <w:bCs/>
          <w:sz w:val="36"/>
          <w:szCs w:val="32"/>
        </w:rPr>
        <w:t xml:space="preserve">安全</w:t>
      </w:r>
      <w:r>
        <w:rPr>
          <w:rFonts w:hint="eastAsia" w:ascii="宋体" w:hAnsi="宋体" w:eastAsia="宋体" w:cs="Times New Roman"/>
          <w:b/>
          <w:bCs/>
          <w:sz w:val="36"/>
          <w:szCs w:val="32"/>
        </w:rPr>
        <w:t xml:space="preserve">生产</w:t>
      </w:r>
      <w:r>
        <w:rPr>
          <w:rFonts w:hint="default" w:ascii="宋体" w:hAnsi="宋体" w:eastAsia="宋体" w:cs="Times New Roman"/>
          <w:b/>
          <w:bCs/>
          <w:sz w:val="36"/>
          <w:szCs w:val="32"/>
        </w:rPr>
        <w:t xml:space="preserve">合同</w:t>
      </w:r>
      <w:r/>
    </w:p>
    <w:p>
      <w:pPr>
        <w:pStyle w:val="882"/>
        <w:rPr>
          <w:rFonts w:hint="default"/>
        </w:rPr>
      </w:pPr>
      <w:r>
        <w:rPr>
          <w:rFonts w:hint="default"/>
        </w:rPr>
      </w:r>
      <w:r/>
    </w:p>
    <w:p>
      <w:pPr>
        <w:keepLines w:val="0"/>
        <w:keepNext w:val="0"/>
        <w:pageBreakBefore w:val="0"/>
        <w:spacing w:line="44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甲方：</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（以下简称“甲方”）</w:t>
      </w:r>
      <w:r/>
    </w:p>
    <w:p>
      <w:pPr>
        <w:keepLines w:val="0"/>
        <w:keepNext w:val="0"/>
        <w:pageBreakBefore w:val="0"/>
        <w:spacing w:line="44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（以下简称“乙方”）</w:t>
      </w:r>
      <w:r/>
    </w:p>
    <w:p>
      <w:pPr>
        <w:ind w:firstLine="480"/>
        <w:keepLines w:val="0"/>
        <w:keepNext w:val="0"/>
        <w:pageBreakBefore w:val="0"/>
        <w:spacing w:line="44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为在</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none"/>
          <w:lang w:val="en-US" w:eastAsia="zh-CN"/>
        </w:rPr>
        <w:t xml:space="preserve">项目</w:t>
      </w:r>
      <w:r>
        <w:rPr>
          <w:rFonts w:hint="eastAsia" w:ascii="宋体" w:hAnsi="宋体" w:eastAsia="宋体" w:cs="宋体"/>
          <w:b w:val="0"/>
          <w:bCs w:val="0"/>
          <w:sz w:val="24"/>
          <w:szCs w:val="24"/>
          <w:u w:val="single"/>
        </w:rPr>
        <w:t xml:space="preserve">（合同编号：            ）</w:t>
      </w:r>
      <w:r>
        <w:rPr>
          <w:rFonts w:hint="eastAsia" w:ascii="宋体" w:hAnsi="宋体" w:eastAsia="宋体" w:cs="宋体"/>
          <w:b w:val="0"/>
          <w:bCs w:val="0"/>
          <w:sz w:val="24"/>
          <w:szCs w:val="24"/>
        </w:rPr>
        <w:t xml:space="preserve">合同的实施过程中创造安全、高效的施工环境，切实搞好本项目的安全管理工作，特此签订安全生产合同。具体如下：</w:t>
      </w:r>
      <w:r/>
    </w:p>
    <w:p>
      <w:pPr>
        <w:ind w:firstLine="480"/>
        <w:keepLines w:val="0"/>
        <w:keepNext w:val="0"/>
        <w:pageBreakBefore w:val="0"/>
        <w:spacing w:line="44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一、甲方职责</w:t>
      </w:r>
      <w:r/>
    </w:p>
    <w:p>
      <w:pPr>
        <w:ind w:firstLine="480"/>
        <w:keepLines w:val="0"/>
        <w:keepNext w:val="0"/>
        <w:pageBreakBefore w:val="0"/>
        <w:spacing w:line="44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1．严格遵守国家有关安全生产的法律法规，认真执行工程承包合同中的有关安全要求。</w:t>
      </w:r>
      <w:r/>
    </w:p>
    <w:p>
      <w:pPr>
        <w:ind w:firstLine="480"/>
        <w:keepLines w:val="0"/>
        <w:keepNext w:val="0"/>
        <w:pageBreakBefore w:val="0"/>
        <w:spacing w:line="44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2．按照“安全第一、预防为主</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综合治理</w:t>
      </w:r>
      <w:r>
        <w:rPr>
          <w:rFonts w:hint="eastAsia" w:ascii="宋体" w:hAnsi="宋体" w:eastAsia="宋体" w:cs="宋体"/>
          <w:b w:val="0"/>
          <w:bCs w:val="0"/>
          <w:sz w:val="24"/>
          <w:szCs w:val="24"/>
        </w:rPr>
        <w:t xml:space="preserve">”和坚持“管生产必需管安全”的原则进行安全生产管理，做到生产与安全工作同时计划、布置、检查、总结和评比。</w:t>
      </w:r>
      <w:r/>
    </w:p>
    <w:p>
      <w:pPr>
        <w:ind w:firstLine="480"/>
        <w:keepLines w:val="0"/>
        <w:keepNext w:val="0"/>
        <w:pageBreakBefore w:val="0"/>
        <w:spacing w:line="44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3．定期召开安全生产协调会，及时传达中央及地方有关安全生产的精神。</w:t>
      </w:r>
      <w:r/>
    </w:p>
    <w:p>
      <w:pPr>
        <w:ind w:firstLine="480"/>
        <w:keepLines w:val="0"/>
        <w:keepNext w:val="0"/>
        <w:pageBreakBefore w:val="0"/>
        <w:spacing w:line="44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4．组织对乙方施工现场安全生产检查，建立安全生产责任制网络、汇总重要危险源、监督乙方及时处理发现的各种安全隐患。</w:t>
      </w:r>
      <w:r/>
    </w:p>
    <w:p>
      <w:pPr>
        <w:ind w:firstLine="480"/>
        <w:keepLines w:val="0"/>
        <w:keepNext w:val="0"/>
        <w:pageBreakBefore w:val="0"/>
        <w:spacing w:line="44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二、乙方职责</w:t>
      </w:r>
      <w:r/>
    </w:p>
    <w:p>
      <w:pPr>
        <w:ind w:firstLine="480"/>
        <w:keepLines w:val="0"/>
        <w:keepNext w:val="0"/>
        <w:pageBreakBefore w:val="0"/>
        <w:spacing w:line="44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1．严格遵守国家有关安全生产的法律法规、有关安全生产的规定，认真执行工程承包合同中的有关安全要求，接受甲方和监理工程师对安全生产工作的指导。</w:t>
      </w:r>
      <w:r/>
    </w:p>
    <w:p>
      <w:pPr>
        <w:ind w:firstLine="480"/>
        <w:keepLines w:val="0"/>
        <w:keepNext w:val="0"/>
        <w:pageBreakBefore w:val="0"/>
        <w:spacing w:line="44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2．坚持“安全第一、预防为主</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综合治理</w:t>
      </w:r>
      <w:r>
        <w:rPr>
          <w:rFonts w:hint="eastAsia" w:ascii="宋体" w:hAnsi="宋体" w:eastAsia="宋体" w:cs="宋体"/>
          <w:b w:val="0"/>
          <w:bCs w:val="0"/>
          <w:sz w:val="24"/>
          <w:szCs w:val="24"/>
        </w:rPr>
        <w:t xml:space="preserve">”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80"/>
        <w:keepLines w:val="0"/>
        <w:keepNext w:val="0"/>
        <w:pageBreakBefore w:val="0"/>
        <w:spacing w:line="44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建立健全安全生产责任制网络。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专职安全员负责所有员工的安全和治安保卫工作。安全机构人员，有权按有关规定发布指令，并采取保护性措施防止事故发生。</w:t>
      </w:r>
      <w:r/>
    </w:p>
    <w:p>
      <w:pPr>
        <w:ind w:firstLine="480"/>
        <w:keepLines w:val="0"/>
        <w:keepNext w:val="0"/>
        <w:pageBreakBefore w:val="0"/>
        <w:spacing w:line="44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4．乙方在任何时候都应采取各种合理的预防措施，防止其人员发生任何违法、违禁、暴力、违规或妨碍治安的行为。</w:t>
      </w:r>
      <w:r/>
    </w:p>
    <w:p>
      <w:pPr>
        <w:ind w:firstLine="480"/>
        <w:keepLines w:val="0"/>
        <w:keepNext w:val="0"/>
        <w:pageBreakBefore w:val="0"/>
        <w:spacing w:line="44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firstLine="480"/>
        <w:keepLines w:val="0"/>
        <w:keepNext w:val="0"/>
        <w:pageBreakBefore w:val="0"/>
        <w:spacing w:line="44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6．加强施工中交通运输安全管理，各种运输机械等需划定运输路线行驶。</w:t>
      </w:r>
      <w:r/>
    </w:p>
    <w:p>
      <w:pPr>
        <w:ind w:firstLine="480"/>
        <w:keepLines w:val="0"/>
        <w:keepNext w:val="0"/>
        <w:pageBreakBefore w:val="0"/>
        <w:spacing w:line="44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7．对于易燃易爆的材料除应专门有效封闭、妥善保管之外，还应配备有足够的消防设施，所有施工人员都应熟悉消防设备的性能和使用方法。</w:t>
      </w:r>
      <w:r/>
    </w:p>
    <w:p>
      <w:pPr>
        <w:ind w:firstLine="480"/>
        <w:keepLines w:val="0"/>
        <w:keepNext w:val="0"/>
        <w:pageBreakBefore w:val="0"/>
        <w:spacing w:line="44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8．操作人员上岗，必须按规定穿戴防护用品。施工负责人和安全检查员应随时检查劳动防护用品的穿戴情况，不按规定穿戴防护用品的人员不得上岗。</w:t>
      </w:r>
      <w:r/>
    </w:p>
    <w:p>
      <w:pPr>
        <w:ind w:firstLine="480"/>
        <w:keepLines w:val="0"/>
        <w:keepNext w:val="0"/>
        <w:pageBreakBefore w:val="0"/>
        <w:spacing w:line="44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9．所有施工机具、设备和劳动保护用品应具备有效的安检合格证明，并经安全员签名同意后方可使用，施工期间应定期检查，保证其处于完好状态；不合格的机具、设备和劳动保护用品严禁使用。</w:t>
      </w:r>
      <w:r/>
    </w:p>
    <w:p>
      <w:pPr>
        <w:ind w:firstLine="480"/>
        <w:keepLines w:val="0"/>
        <w:keepNext w:val="0"/>
        <w:pageBreakBefore w:val="0"/>
        <w:spacing w:line="44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10．施工现场必须具有相关的安全标志牌。</w:t>
      </w:r>
      <w:r/>
    </w:p>
    <w:p>
      <w:pPr>
        <w:ind w:firstLine="480"/>
        <w:keepLines w:val="0"/>
        <w:keepNext w:val="0"/>
        <w:pageBreakBefore w:val="0"/>
        <w:spacing w:line="44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11．建立主要危险源备案制度，要明确潜在隐患、防范措施和落实责任人。</w:t>
      </w:r>
      <w:r/>
    </w:p>
    <w:p>
      <w:pPr>
        <w:ind w:firstLine="480"/>
        <w:keepLines w:val="0"/>
        <w:keepNext w:val="0"/>
        <w:pageBreakBefore w:val="0"/>
        <w:spacing w:line="44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w:t>
      </w:r>
      <w:r>
        <w:rPr>
          <w:rFonts w:hint="eastAsia" w:ascii="宋体" w:hAnsi="宋体" w:eastAsia="宋体" w:cs="宋体"/>
          <w:b w:val="0"/>
          <w:bCs w:val="0"/>
          <w:sz w:val="24"/>
          <w:szCs w:val="24"/>
          <w:lang w:val="en-US" w:eastAsia="zh-CN"/>
        </w:rPr>
        <w:t xml:space="preserve">四</w:t>
      </w:r>
      <w:r>
        <w:rPr>
          <w:rFonts w:hint="eastAsia" w:ascii="宋体" w:hAnsi="宋体" w:eastAsia="宋体" w:cs="宋体"/>
          <w:b w:val="0"/>
          <w:bCs w:val="0"/>
          <w:sz w:val="24"/>
          <w:szCs w:val="24"/>
        </w:rPr>
        <w:t xml:space="preserve">不放过”的原则，严肃处理相关责任人。</w:t>
      </w:r>
      <w:r/>
    </w:p>
    <w:p>
      <w:pPr>
        <w:ind w:firstLine="480"/>
        <w:keepLines w:val="0"/>
        <w:keepNext w:val="0"/>
        <w:pageBreakBefore w:val="0"/>
        <w:spacing w:line="44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三、违约责任</w:t>
      </w:r>
      <w:r/>
    </w:p>
    <w:p>
      <w:pPr>
        <w:ind w:firstLine="480"/>
        <w:keepLines w:val="0"/>
        <w:keepNext w:val="0"/>
        <w:pageBreakBefore w:val="0"/>
        <w:spacing w:line="44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如因甲方或乙方违约造成安全事故，均分别报请有关部门依法追究责任。</w:t>
      </w:r>
      <w:r/>
    </w:p>
    <w:p>
      <w:pPr>
        <w:ind w:firstLine="480"/>
        <w:keepLines w:val="0"/>
        <w:keepNext w:val="0"/>
        <w:pageBreakBefore w:val="0"/>
        <w:spacing w:line="44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本合同一式</w:t>
      </w:r>
      <w:r>
        <w:rPr>
          <w:rFonts w:hint="eastAsia" w:ascii="宋体" w:hAnsi="宋体" w:eastAsia="宋体" w:cs="宋体"/>
          <w:b w:val="0"/>
          <w:bCs w:val="0"/>
          <w:sz w:val="24"/>
          <w:szCs w:val="24"/>
          <w:lang w:val="en-US" w:eastAsia="zh-CN"/>
        </w:rPr>
        <w:t xml:space="preserve">捌</w:t>
      </w:r>
      <w:r>
        <w:rPr>
          <w:rFonts w:hint="eastAsia" w:ascii="宋体" w:hAnsi="宋体" w:eastAsia="宋体" w:cs="宋体"/>
          <w:b w:val="0"/>
          <w:bCs w:val="0"/>
          <w:sz w:val="24"/>
          <w:szCs w:val="24"/>
        </w:rPr>
        <w:t xml:space="preserve">份，由双方法定代表人或其授权的代理人签署和加盖单位公章后生效，全部工程竣工验收后失效。</w:t>
      </w:r>
      <w:r/>
    </w:p>
    <w:p>
      <w:pPr>
        <w:keepLines w:val="0"/>
        <w:keepNext w:val="0"/>
        <w:pageBreakBefore w:val="0"/>
        <w:spacing w:line="44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keepLines w:val="0"/>
        <w:keepNext w:val="0"/>
        <w:pageBreakBefore w:val="0"/>
        <w:spacing w:line="44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ind w:left="420" w:hanging="420"/>
        <w:spacing w:after="12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 </w:t>
      </w:r>
      <w:r>
        <w:rPr>
          <w:rFonts w:hint="eastAsia" w:ascii="宋体" w:hAnsi="宋体" w:eastAsia="宋体" w:cs="宋体"/>
          <w:color w:val="auto"/>
          <w:sz w:val="24"/>
          <w:szCs w:val="24"/>
          <w:u w:val="single"/>
        </w:rPr>
        <w:t xml:space="preserve">（单位全称）（盖章）  </w:t>
      </w:r>
      <w:r>
        <w:rPr>
          <w:rFonts w:hint="eastAsia" w:ascii="宋体" w:hAnsi="宋体" w:eastAsia="宋体" w:cs="宋体"/>
          <w:color w:val="auto"/>
          <w:sz w:val="24"/>
          <w:szCs w:val="24"/>
        </w:rPr>
        <w:t xml:space="preserve">         承包人： </w:t>
      </w:r>
      <w:r>
        <w:rPr>
          <w:rFonts w:hint="eastAsia" w:ascii="宋体" w:hAnsi="宋体" w:eastAsia="宋体" w:cs="宋体"/>
          <w:color w:val="auto"/>
          <w:sz w:val="24"/>
          <w:szCs w:val="24"/>
          <w:u w:val="single"/>
        </w:rPr>
        <w:t xml:space="preserve">（单位全称）（盖章）</w:t>
      </w:r>
      <w:r/>
    </w:p>
    <w:p>
      <w:pPr>
        <w:ind w:left="420" w:hanging="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法定代表人或</w:t>
      </w:r>
      <w:r/>
    </w:p>
    <w:p>
      <w:pPr>
        <w:ind w:left="420" w:hanging="420"/>
        <w:spacing w:line="44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被授权委托人：</w:t>
      </w:r>
      <w:r>
        <w:rPr>
          <w:rFonts w:hint="eastAsia" w:ascii="宋体" w:hAnsi="宋体" w:eastAsia="宋体" w:cs="宋体"/>
          <w:color w:val="auto"/>
          <w:sz w:val="24"/>
          <w:szCs w:val="24"/>
          <w:u w:val="single"/>
        </w:rPr>
        <w:t xml:space="preserve"> （签字）</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被授权委托人：</w:t>
      </w:r>
      <w:r>
        <w:rPr>
          <w:rFonts w:hint="eastAsia" w:ascii="宋体" w:hAnsi="宋体" w:eastAsia="宋体" w:cs="宋体"/>
          <w:color w:val="auto"/>
          <w:sz w:val="24"/>
          <w:szCs w:val="24"/>
          <w:u w:val="single"/>
        </w:rPr>
        <w:t xml:space="preserve">（签字）  </w:t>
      </w:r>
      <w:r/>
    </w:p>
    <w:p>
      <w:pPr>
        <w:ind w:left="420" w:hanging="420"/>
        <w:spacing w:line="44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p>
      <w:pPr>
        <w:jc w:val="right"/>
        <w:spacing w:line="620" w:lineRule="exact"/>
        <w:rPr>
          <w:rFonts w:hint="eastAsia" w:ascii="宋体" w:hAnsi="宋体" w:eastAsia="宋体" w:cs="宋体"/>
          <w:b w:val="0"/>
          <w:bCs w:val="0"/>
          <w:sz w:val="24"/>
          <w:szCs w:val="24"/>
        </w:rPr>
      </w:pPr>
      <w:r>
        <w:rPr>
          <w:rFonts w:hint="eastAsia" w:ascii="宋体" w:hAnsi="宋体" w:eastAsia="宋体" w:cs="宋体"/>
          <w:color w:val="auto"/>
          <w:sz w:val="24"/>
          <w:szCs w:val="24"/>
        </w:rPr>
        <w:t xml:space="preserve">日  期：_______年____月____日</w:t>
      </w:r>
      <w:r>
        <w:rPr>
          <w:rFonts w:hint="eastAsia" w:ascii="宋体" w:hAnsi="宋体" w:eastAsia="宋体" w:cs="宋体"/>
          <w:b w:val="0"/>
          <w:bCs w:val="0"/>
          <w:sz w:val="24"/>
          <w:szCs w:val="24"/>
        </w:rPr>
        <w:t xml:space="preserve">    </w:t>
      </w:r>
      <w:r/>
    </w:p>
    <w:p>
      <w:pPr>
        <w:numPr>
          <w:ilvl w:val="0"/>
          <w:numId w:val="0"/>
        </w:numPr>
        <w:jc w:val="both"/>
        <w:spacing w:before="0" w:after="120" w:line="240" w:lineRule="auto"/>
        <w:widowControl w:val="off"/>
        <w:rPr>
          <w:rFonts w:hint="eastAsia" w:ascii="宋体" w:hAnsi="宋体" w:eastAsia="宋体" w:cs="宋体"/>
          <w:b w:val="0"/>
          <w:bCs w:val="0"/>
          <w:sz w:val="30"/>
          <w:szCs w:val="30"/>
          <w:lang w:val="en-US" w:eastAsia="zh-CN" w:bidi="ar-SA"/>
        </w:rPr>
      </w:pPr>
      <w:r>
        <w:rPr>
          <w:rFonts w:hint="eastAsia" w:ascii="宋体" w:hAnsi="宋体" w:eastAsia="宋体" w:cs="宋体"/>
          <w:b w:val="0"/>
          <w:bCs w:val="0"/>
          <w:sz w:val="30"/>
          <w:szCs w:val="30"/>
          <w:lang w:val="en-US" w:eastAsia="zh-CN" w:bidi="ar-SA"/>
        </w:rPr>
      </w:r>
      <w:r/>
    </w:p>
    <w:p>
      <w:pPr>
        <w:jc w:val="center"/>
        <w:rPr>
          <w:rFonts w:hint="eastAsia" w:ascii="宋体" w:hAnsi="宋体" w:eastAsia="宋体" w:cs="Times New Roman"/>
          <w:sz w:val="36"/>
          <w:szCs w:val="32"/>
        </w:rPr>
      </w:pPr>
      <w:r>
        <w:rPr>
          <w:rFonts w:hint="eastAsia" w:ascii="宋体" w:hAnsi="宋体" w:eastAsia="宋体" w:cs="Times New Roman"/>
          <w:sz w:val="36"/>
          <w:szCs w:val="32"/>
        </w:rPr>
        <w:t xml:space="preserve">工程廉政合同</w:t>
      </w:r>
      <w:r/>
    </w:p>
    <w:p>
      <w:pPr>
        <w:pStyle w:val="882"/>
        <w:rPr>
          <w:rFonts w:hint="eastAsia"/>
        </w:rPr>
      </w:pPr>
      <w:r>
        <w:rPr>
          <w:rFonts w:hint="eastAsia"/>
        </w:rPr>
      </w:r>
      <w:r/>
    </w:p>
    <w:p>
      <w:pPr>
        <w:keepLines w:val="0"/>
        <w:keepNext w:val="0"/>
        <w:pageBreakBefore w:val="0"/>
        <w:spacing w:line="480" w:lineRule="exact"/>
        <w:widowControl w:val="off"/>
        <w:rPr>
          <w:rFonts w:hint="eastAsia" w:ascii="宋体" w:hAnsi="宋体" w:eastAsia="宋体" w:cs="宋体"/>
          <w:b w:val="0"/>
          <w:bCs w:val="0"/>
          <w:sz w:val="24"/>
          <w:szCs w:val="24"/>
          <w:u w:val="single"/>
        </w:rPr>
      </w:pPr>
      <w:r>
        <w:rPr>
          <w:rFonts w:hint="eastAsia" w:ascii="宋体" w:hAnsi="宋体" w:eastAsia="宋体" w:cs="宋体"/>
          <w:b w:val="0"/>
          <w:bCs w:val="0"/>
          <w:sz w:val="24"/>
          <w:szCs w:val="24"/>
        </w:rPr>
        <w:t xml:space="preserve">甲方：</w:t>
      </w:r>
      <w:r>
        <w:rPr>
          <w:rFonts w:hint="eastAsia" w:ascii="宋体" w:hAnsi="宋体" w:eastAsia="宋体" w:cs="宋体"/>
          <w:b w:val="0"/>
          <w:bCs w:val="0"/>
          <w:sz w:val="24"/>
          <w:szCs w:val="24"/>
          <w:u w:val="single"/>
        </w:rPr>
        <w:t xml:space="preserve">                            </w:t>
      </w:r>
      <w:r/>
    </w:p>
    <w:p>
      <w:pPr>
        <w:keepLines w:val="0"/>
        <w:keepNext w:val="0"/>
        <w:pageBreakBefore w:val="0"/>
        <w:spacing w:line="480" w:lineRule="exact"/>
        <w:widowControl w:val="off"/>
        <w:rPr>
          <w:rFonts w:hint="eastAsia" w:ascii="宋体" w:hAnsi="宋体" w:eastAsia="宋体" w:cs="宋体"/>
          <w:b w:val="0"/>
          <w:bCs w:val="0"/>
          <w:sz w:val="24"/>
          <w:szCs w:val="24"/>
          <w:u w:val="single"/>
        </w:rPr>
      </w:pPr>
      <w:r>
        <w:rPr>
          <w:rFonts w:hint="eastAsia" w:ascii="宋体" w:hAnsi="宋体" w:eastAsia="宋体" w:cs="宋体"/>
          <w:b w:val="0"/>
          <w:bCs w:val="0"/>
          <w:sz w:val="24"/>
          <w:szCs w:val="24"/>
        </w:rPr>
        <w:t xml:space="preserve">乙方：</w:t>
      </w:r>
      <w:r>
        <w:rPr>
          <w:rFonts w:hint="eastAsia" w:ascii="宋体" w:hAnsi="宋体" w:eastAsia="宋体" w:cs="宋体"/>
          <w:b w:val="0"/>
          <w:bCs w:val="0"/>
          <w:sz w:val="24"/>
          <w:szCs w:val="24"/>
          <w:u w:val="single"/>
        </w:rPr>
        <w:t xml:space="preserve">                            </w:t>
      </w:r>
      <w:r/>
    </w:p>
    <w:p>
      <w:pPr>
        <w:ind w:firstLine="480"/>
        <w:keepLines w:val="0"/>
        <w:keepNext w:val="0"/>
        <w:pageBreakBefore w:val="0"/>
        <w:spacing w:line="480" w:lineRule="exact"/>
        <w:widowControl w:val="off"/>
        <w:rPr>
          <w:rFonts w:hint="eastAsia" w:ascii="宋体" w:hAnsi="宋体" w:eastAsia="宋体" w:cs="宋体"/>
          <w:b w:val="0"/>
          <w:bCs w:val="0"/>
          <w:sz w:val="24"/>
          <w:szCs w:val="24"/>
          <w:u w:val="single"/>
        </w:rPr>
      </w:pPr>
      <w:r>
        <w:rPr>
          <w:rFonts w:hint="eastAsia" w:ascii="宋体" w:hAnsi="宋体" w:eastAsia="宋体" w:cs="宋体"/>
          <w:b w:val="0"/>
          <w:bCs w:val="0"/>
          <w:sz w:val="24"/>
          <w:szCs w:val="24"/>
        </w:rPr>
        <w:t xml:space="preserve">为贯彻落实党中央、国务院《关于实行党风廉政建设责任制的规定》，进一步加强水利工程建设中的党风廉政建设，保证</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single"/>
          <w:lang w:eastAsia="zh-CN"/>
        </w:rPr>
        <w:t xml:space="preserve">项目</w:t>
      </w:r>
      <w:r>
        <w:rPr>
          <w:rFonts w:hint="eastAsia" w:ascii="宋体" w:hAnsi="宋体" w:eastAsia="宋体" w:cs="宋体"/>
          <w:b w:val="0"/>
          <w:bCs w:val="0"/>
          <w:sz w:val="24"/>
          <w:szCs w:val="24"/>
        </w:rPr>
        <w:t xml:space="preserve">建设优质、高效、有序地进行，</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（以下简称“甲方”）与承担</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single"/>
          <w:lang w:eastAsia="zh-CN"/>
        </w:rPr>
        <w:t xml:space="preserve">项目</w:t>
      </w:r>
      <w:r>
        <w:rPr>
          <w:rFonts w:hint="eastAsia" w:ascii="宋体" w:hAnsi="宋体" w:eastAsia="宋体" w:cs="宋体"/>
          <w:b w:val="0"/>
          <w:bCs w:val="0"/>
          <w:sz w:val="24"/>
          <w:szCs w:val="24"/>
          <w:u w:val="single"/>
          <w:lang w:val="en-US" w:eastAsia="zh-CN"/>
        </w:rPr>
        <w:t xml:space="preserve">(</w:t>
      </w:r>
      <w:r>
        <w:rPr>
          <w:rFonts w:hint="eastAsia" w:ascii="宋体" w:hAnsi="宋体" w:eastAsia="宋体" w:cs="宋体"/>
          <w:b w:val="0"/>
          <w:bCs w:val="0"/>
          <w:sz w:val="24"/>
          <w:szCs w:val="24"/>
          <w:u w:val="single"/>
        </w:rPr>
        <w:t xml:space="preserve">合同编号：          ）</w:t>
      </w:r>
      <w:r>
        <w:rPr>
          <w:rFonts w:hint="eastAsia" w:ascii="宋体" w:hAnsi="宋体" w:eastAsia="宋体" w:cs="宋体"/>
          <w:b w:val="0"/>
          <w:bCs w:val="0"/>
          <w:sz w:val="24"/>
          <w:szCs w:val="24"/>
        </w:rPr>
        <w:t xml:space="preserve">合同的承包人</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（以下简称“乙方”），经双方协商一致，自愿签订以下廉政合同。</w:t>
      </w:r>
      <w:r/>
    </w:p>
    <w:p>
      <w:pPr>
        <w:ind w:firstLine="470"/>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第一条 甲乙双方的权利和义务</w:t>
      </w:r>
      <w:r/>
    </w:p>
    <w:p>
      <w:pPr>
        <w:ind w:firstLine="480"/>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（一）严格遵守党和国家有关法规及党风廉政建设各项规定。</w:t>
      </w:r>
      <w:r/>
    </w:p>
    <w:p>
      <w:pPr>
        <w:ind w:firstLine="480"/>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（二）严格执行</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single"/>
          <w:lang w:eastAsia="zh-CN"/>
        </w:rPr>
        <w:t xml:space="preserve">项目</w:t>
      </w:r>
      <w:r>
        <w:rPr>
          <w:rFonts w:hint="eastAsia" w:ascii="宋体" w:hAnsi="宋体" w:eastAsia="宋体" w:cs="宋体"/>
          <w:b w:val="0"/>
          <w:bCs w:val="0"/>
          <w:sz w:val="24"/>
          <w:szCs w:val="24"/>
          <w:u w:val="single"/>
        </w:rPr>
        <w:t xml:space="preserve">（合同编号：            ）</w:t>
      </w:r>
      <w:r>
        <w:rPr>
          <w:rFonts w:hint="eastAsia" w:ascii="宋体" w:hAnsi="宋体" w:eastAsia="宋体" w:cs="宋体"/>
          <w:b w:val="0"/>
          <w:bCs w:val="0"/>
          <w:sz w:val="24"/>
          <w:szCs w:val="24"/>
        </w:rPr>
        <w:t xml:space="preserve">各项规定，自觉按合同办事。</w:t>
      </w:r>
      <w:r/>
    </w:p>
    <w:p>
      <w:pPr>
        <w:ind w:firstLine="480"/>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（三）双方的业务活动坚持公开、公正、公平、诚信的原则（除法律认定的商业秘密和合同文件另有规定之外），严禁损害国家和集体利益，违反工程建设管理规章制度。</w:t>
      </w:r>
      <w:r/>
    </w:p>
    <w:p>
      <w:pPr>
        <w:ind w:firstLine="480"/>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（四）建立健全党风廉政建设各项制度，开展党风廉政建设宣传教育，加强对本方工作人员的监督检查。</w:t>
      </w:r>
      <w:r/>
    </w:p>
    <w:p>
      <w:pPr>
        <w:ind w:firstLine="480"/>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（五）发现对方在业务活动中有违反廉政规定的行为，有及时提醒和督促对方纠正的权利和义务，并严肃查处本方工作人员的违纪违规行为，发现重大违纪违法行为，应向执纪执法机关举报。</w:t>
      </w:r>
      <w:r/>
    </w:p>
    <w:p>
      <w:pPr>
        <w:ind w:firstLine="480"/>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第二条 甲方在廉政建设方面的义务</w:t>
      </w:r>
      <w:r/>
    </w:p>
    <w:p>
      <w:pPr>
        <w:ind w:firstLine="480"/>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一）甲方及其工作人员不准在承包人安插亲友及介绍销售不合规定的工程材料，不得指定需购物资设备的销售单位或部门；不得违反规定干预乙方的工程项目分包；不得挤占、截留、挪用工程款或超进度拨付工程款；严禁私设小金库。 </w:t>
      </w:r>
      <w:r/>
    </w:p>
    <w:p>
      <w:pPr>
        <w:ind w:firstLine="480"/>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（二）甲方及其工作人员不准利用职务之便索要或接受乙方的礼金，有价证券、支付凭证、贵重物品等财物。</w:t>
      </w:r>
      <w:r/>
    </w:p>
    <w:p>
      <w:pPr>
        <w:ind w:firstLine="480"/>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（三）甲方及其工作人员不准在乙方报销应由甲方或个人支付的费用。</w:t>
      </w:r>
      <w:r/>
    </w:p>
    <w:p>
      <w:pPr>
        <w:ind w:firstLine="480"/>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（四）甲方工作人员不准参加乙方提供的宴请、娱乐活动；不准要求乙方提供交通工具、通讯工具、高档办公用品等。</w:t>
      </w:r>
      <w:r/>
    </w:p>
    <w:p>
      <w:pPr>
        <w:ind w:firstLine="480"/>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（五）甲方及其工作人员不准要求或者接受乙方为其住房装修、婚丧嫁娶、配偶、子女、亲友出国（境）旅游提供方便。</w:t>
      </w:r>
      <w:r/>
    </w:p>
    <w:p>
      <w:pPr>
        <w:ind w:firstLine="480"/>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（六）甲方及其工作人员不准要求乙方为其配偶、子女及有利害关系的人员安排工作或劳务；不准违反规定从事与乙方施工项目有关的材料设备供应、工程分包等经济活动。</w:t>
      </w:r>
      <w:r/>
    </w:p>
    <w:p>
      <w:pPr>
        <w:ind w:firstLine="480"/>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第三条 乙方在廉政建设方面义务</w:t>
      </w:r>
      <w:r/>
    </w:p>
    <w:p>
      <w:pPr>
        <w:ind w:firstLine="480"/>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（一）乙方不准以任何形式向甲方及其工作人员馈赠礼金、礼品、有价证券、支付凭证、贵重物品等财物；</w:t>
      </w:r>
      <w:r/>
    </w:p>
    <w:p>
      <w:pPr>
        <w:ind w:firstLine="480"/>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（二）乙方不准以任何名义为甲方及其工作人员报销应由甲方或个人支付的费用。</w:t>
      </w:r>
      <w:r/>
    </w:p>
    <w:p>
      <w:pPr>
        <w:ind w:firstLine="480"/>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（三）乙方不准以任何理由邀请甲方工作人员参加对承建的施工项目有影响的宴请、及娱乐活动；不准为其提供通讯工具、交通工具、高档办公用品等。</w:t>
      </w:r>
      <w:r/>
    </w:p>
    <w:p>
      <w:pPr>
        <w:ind w:firstLine="480"/>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（四）乙方不准为甲方工作人员住房装修、婚丧嫁娶、配偶、子女、亲友出国（境）旅游提供方便；不准为甲方工作人员的配偶、子女及有利害关系的人员安排工作或劳务。</w:t>
      </w:r>
      <w:r/>
    </w:p>
    <w:p>
      <w:pPr>
        <w:ind w:firstLine="480"/>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（五）乙方不准违反规定将承建的施工项目分包或非法转包。</w:t>
      </w:r>
      <w:r/>
    </w:p>
    <w:p>
      <w:pPr>
        <w:ind w:firstLine="480"/>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（六）乙方及其工作人员不准与该工程的监理人串通，违反工程计量、资金支付、质量验评、竣工验收等有关规定和程序，损害甲方利益，影响工程质量、进度和安全。</w:t>
      </w:r>
      <w:r/>
    </w:p>
    <w:p>
      <w:pPr>
        <w:ind w:firstLine="480"/>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第四条 违约责任</w:t>
      </w:r>
      <w:r/>
    </w:p>
    <w:p>
      <w:pPr>
        <w:ind w:firstLine="480"/>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（一）甲方若违反本《廉政合同》有关规定的，对违法乱纪人员，由甲方主管部门依据有关规定查处，给乙方造成的损失，按有关规定予以赔偿。</w:t>
      </w:r>
      <w:r/>
    </w:p>
    <w:p>
      <w:pPr>
        <w:ind w:firstLine="480"/>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（二）乙方若违反本《廉政合同》有关规定的，对违法乱纪人员，由乙方主管部门依据有关规定查处，构成犯罪的移交司法机关处理，给甲方造成的损失，按有关规定予以赔偿。</w:t>
      </w:r>
      <w:r/>
    </w:p>
    <w:p>
      <w:pPr>
        <w:ind w:firstLine="480"/>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第五条 督查部门</w:t>
      </w:r>
      <w:r/>
    </w:p>
    <w:p>
      <w:pPr>
        <w:ind w:firstLine="480"/>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双方约定：自愿接受发包人及其上级纪检监察部门对合同执行情况的监督检查，甲、乙双方应积极配合督查单位的检查，包括提供有关资料和财务账册，接受提出本合同规定范围内的裁定意见。</w:t>
      </w:r>
      <w:r/>
    </w:p>
    <w:p>
      <w:pPr>
        <w:ind w:firstLine="480"/>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第六条 检查方式</w:t>
      </w:r>
      <w:r/>
    </w:p>
    <w:p>
      <w:pPr>
        <w:ind w:firstLine="480"/>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本合同的履约情况由督查部门主持，甲乙双方共同派员参加，检查方式为座谈、问卷调查、查看资料及财务账册或由各方约定的其他方式等。检查时间、次数、方式、检查结论和执行违约责任等由双方协商确定，如无法达成一致的，由督查单位依据事实裁定。</w:t>
      </w:r>
      <w:r/>
    </w:p>
    <w:p>
      <w:pPr>
        <w:ind w:firstLine="480"/>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第七条 本合同有效期为工程开工之日起至该合同段工程项目竣工验收后止。</w:t>
      </w:r>
      <w:r/>
    </w:p>
    <w:p>
      <w:pPr>
        <w:ind w:firstLine="480"/>
        <w:keepLines w:val="0"/>
        <w:keepNext w:val="0"/>
        <w:pageBreakBefore w:val="0"/>
        <w:spacing w:line="480" w:lineRule="exact"/>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第八条 本合同一式</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u w:val="single"/>
          <w:lang w:val="en-US" w:eastAsia="zh-CN"/>
        </w:rPr>
        <w:t xml:space="preserve">捌</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份。发包人执 </w:t>
      </w:r>
      <w:r>
        <w:rPr>
          <w:rFonts w:hint="eastAsia" w:ascii="宋体" w:hAnsi="宋体" w:eastAsia="宋体" w:cs="宋体"/>
          <w:b w:val="0"/>
          <w:bCs w:val="0"/>
          <w:sz w:val="24"/>
          <w:szCs w:val="24"/>
          <w:u w:val="single"/>
        </w:rPr>
        <w:t xml:space="preserve"> 肆  </w:t>
      </w:r>
      <w:r>
        <w:rPr>
          <w:rFonts w:hint="eastAsia" w:ascii="宋体" w:hAnsi="宋体" w:eastAsia="宋体" w:cs="宋体"/>
          <w:b w:val="0"/>
          <w:bCs w:val="0"/>
          <w:sz w:val="24"/>
          <w:szCs w:val="24"/>
        </w:rPr>
        <w:t xml:space="preserve">份，承包人执</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u w:val="single"/>
          <w:lang w:val="en-US" w:eastAsia="zh-CN"/>
        </w:rPr>
        <w:t xml:space="preserve">叁</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份、备案单位执</w:t>
      </w:r>
      <w:r>
        <w:rPr>
          <w:rFonts w:hint="eastAsia" w:ascii="宋体" w:hAnsi="宋体" w:eastAsia="宋体" w:cs="宋体"/>
          <w:b w:val="0"/>
          <w:bCs w:val="0"/>
          <w:sz w:val="24"/>
          <w:szCs w:val="24"/>
          <w:u w:val="single"/>
        </w:rPr>
        <w:t xml:space="preserve"> 壹 </w:t>
      </w:r>
      <w:r>
        <w:rPr>
          <w:rFonts w:hint="eastAsia" w:ascii="宋体" w:hAnsi="宋体" w:eastAsia="宋体" w:cs="宋体"/>
          <w:b w:val="0"/>
          <w:bCs w:val="0"/>
          <w:sz w:val="24"/>
          <w:szCs w:val="24"/>
        </w:rPr>
        <w:t xml:space="preserve">份</w:t>
      </w:r>
      <w:r>
        <w:rPr>
          <w:rFonts w:hint="eastAsia" w:ascii="宋体" w:hAnsi="宋体" w:eastAsia="宋体" w:cs="宋体"/>
          <w:b w:val="0"/>
          <w:bCs w:val="0"/>
          <w:sz w:val="24"/>
          <w:szCs w:val="24"/>
          <w:lang w:eastAsia="zh-CN"/>
        </w:rPr>
        <w:t xml:space="preserve">。</w:t>
      </w:r>
      <w:r/>
    </w:p>
    <w:p>
      <w:pPr>
        <w:ind w:left="420" w:hanging="420"/>
        <w:spacing w:after="12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2"/>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420" w:hanging="420"/>
        <w:spacing w:after="12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420" w:hanging="420"/>
        <w:spacing w:after="12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 </w:t>
      </w:r>
      <w:r>
        <w:rPr>
          <w:rFonts w:hint="eastAsia" w:ascii="宋体" w:hAnsi="宋体" w:eastAsia="宋体" w:cs="宋体"/>
          <w:color w:val="auto"/>
          <w:sz w:val="24"/>
          <w:szCs w:val="24"/>
          <w:u w:val="single"/>
        </w:rPr>
        <w:t xml:space="preserve">（单位全称）（盖章）  </w:t>
      </w:r>
      <w:r>
        <w:rPr>
          <w:rFonts w:hint="eastAsia" w:ascii="宋体" w:hAnsi="宋体" w:eastAsia="宋体" w:cs="宋体"/>
          <w:color w:val="auto"/>
          <w:sz w:val="24"/>
          <w:szCs w:val="24"/>
        </w:rPr>
        <w:t xml:space="preserve">         承包人： </w:t>
      </w:r>
      <w:r>
        <w:rPr>
          <w:rFonts w:hint="eastAsia" w:ascii="宋体" w:hAnsi="宋体" w:eastAsia="宋体" w:cs="宋体"/>
          <w:color w:val="auto"/>
          <w:sz w:val="24"/>
          <w:szCs w:val="24"/>
          <w:u w:val="single"/>
        </w:rPr>
        <w:t xml:space="preserve">（单位全称）（盖章）</w:t>
      </w:r>
      <w:r/>
    </w:p>
    <w:p>
      <w:pPr>
        <w:ind w:left="420" w:hanging="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                           法定代表人或</w:t>
      </w:r>
      <w:r/>
    </w:p>
    <w:p>
      <w:pPr>
        <w:ind w:left="420" w:hanging="420"/>
        <w:spacing w:line="44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被授权委托人：</w:t>
      </w:r>
      <w:r>
        <w:rPr>
          <w:rFonts w:hint="eastAsia" w:ascii="宋体" w:hAnsi="宋体" w:eastAsia="宋体" w:cs="宋体"/>
          <w:color w:val="auto"/>
          <w:sz w:val="24"/>
          <w:szCs w:val="24"/>
          <w:u w:val="single"/>
        </w:rPr>
        <w:t xml:space="preserve"> （签字）</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被授权委托人：</w:t>
      </w:r>
      <w:r>
        <w:rPr>
          <w:rFonts w:hint="eastAsia" w:ascii="宋体" w:hAnsi="宋体" w:eastAsia="宋体" w:cs="宋体"/>
          <w:color w:val="auto"/>
          <w:sz w:val="24"/>
          <w:szCs w:val="24"/>
          <w:u w:val="single"/>
        </w:rPr>
        <w:t xml:space="preserve">（签字）</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p>
    <w:p>
      <w:pPr>
        <w:ind w:left="420" w:hanging="420"/>
        <w:spacing w:line="44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p>
      <w:pPr>
        <w:jc w:val="righ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righ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right"/>
        <w:keepLines w:val="0"/>
        <w:keepNext w:val="0"/>
        <w:pageBreakBefore w:val="0"/>
        <w:spacing w:line="360" w:lineRule="auto"/>
        <w:widowControl w:val="off"/>
        <w:rPr>
          <w:rFonts w:hint="eastAsia" w:ascii="Times New Roman" w:hAnsi="Times New Roman" w:eastAsia="宋体" w:cs="Times New Roman"/>
        </w:rPr>
      </w:pPr>
      <w:r>
        <w:rPr>
          <w:rFonts w:hint="eastAsia" w:ascii="宋体" w:hAnsi="宋体" w:eastAsia="宋体" w:cs="宋体"/>
          <w:color w:val="auto"/>
          <w:sz w:val="24"/>
          <w:szCs w:val="24"/>
        </w:rPr>
        <w:t xml:space="preserve">日  期：_______年____月____日</w:t>
      </w:r>
      <w:r/>
    </w:p>
    <w:p>
      <w:pPr>
        <w:pStyle w:val="861"/>
        <w:ind w:firstLine="0"/>
        <w:rPr>
          <w:rFonts w:cs="宋体"/>
          <w:b/>
          <w:sz w:val="30"/>
          <w:szCs w:val="30"/>
        </w:rPr>
      </w:pPr>
      <w:r>
        <w:rPr>
          <w:rFonts w:cs="宋体"/>
          <w:b/>
          <w:sz w:val="30"/>
          <w:szCs w:val="30"/>
        </w:rPr>
      </w:r>
      <w:r/>
    </w:p>
    <w:p>
      <w:pPr>
        <w:pStyle w:val="845"/>
      </w:pPr>
      <w:r/>
      <w:r/>
    </w:p>
    <w:p>
      <w:pPr>
        <w:pStyle w:val="833"/>
        <w:rPr>
          <w:rFonts w:ascii="宋体" w:hAnsi="宋体" w:eastAsia="宋体"/>
          <w:color w:val="000000"/>
        </w:rPr>
        <w:outlineLvl w:val="0"/>
      </w:pPr>
      <w:r>
        <w:rPr>
          <w:rFonts w:ascii="宋体" w:hAnsi="宋体" w:eastAsia="宋体"/>
          <w:color w:val="000000"/>
        </w:rPr>
        <w:br w:type="page" w:clear="all"/>
      </w:r>
      <w:r>
        <w:rPr>
          <w:rFonts w:hint="eastAsia" w:ascii="宋体" w:hAnsi="宋体" w:eastAsia="宋体"/>
          <w:color w:val="000000"/>
        </w:rPr>
        <w:t xml:space="preserve">第四章  项目需求</w:t>
      </w:r>
      <w:r/>
    </w:p>
    <w:p>
      <w:pPr>
        <w:spacing w:line="360" w:lineRule="auto"/>
        <w:rPr>
          <w:rFonts w:ascii="宋体" w:hAnsi="宋体"/>
          <w:b/>
          <w:bCs/>
          <w:sz w:val="24"/>
        </w:rPr>
      </w:pPr>
      <w:r>
        <w:rPr>
          <w:rFonts w:hint="eastAsia" w:ascii="宋体" w:hAnsi="宋体"/>
          <w:b/>
          <w:bCs/>
          <w:sz w:val="24"/>
        </w:rPr>
        <w:t xml:space="preserve">项目属性：工程类项目</w:t>
      </w:r>
      <w:r/>
    </w:p>
    <w:p>
      <w:pPr>
        <w:ind w:firstLine="480"/>
        <w:keepLines w:val="0"/>
        <w:keepNext w:val="0"/>
        <w:pageBreakBefore w:val="0"/>
        <w:spacing w:line="360" w:lineRule="auto"/>
        <w:rPr>
          <w:rFonts w:hint="eastAsia" w:ascii="宋体" w:hAnsi="宋体"/>
          <w:b/>
          <w:bCs/>
          <w:sz w:val="24"/>
          <w:lang w:eastAsia="zh-CN"/>
        </w:rPr>
      </w:pPr>
      <w:r>
        <w:rPr>
          <w:rFonts w:hint="eastAsia" w:ascii="宋体" w:hAnsi="宋体"/>
          <w:b/>
          <w:bCs/>
          <w:sz w:val="24"/>
        </w:rPr>
        <w:t xml:space="preserve">一、</w:t>
      </w:r>
      <w:r>
        <w:rPr>
          <w:rFonts w:hint="eastAsia" w:ascii="宋体" w:hAnsi="宋体"/>
          <w:b/>
          <w:bCs/>
          <w:sz w:val="24"/>
          <w:lang w:eastAsia="zh-CN"/>
        </w:rPr>
        <w:t xml:space="preserve">采购项目简要说明：</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1、本次招标采购：</w:t>
      </w:r>
      <w:r>
        <w:rPr>
          <w:rFonts w:hint="eastAsia" w:ascii="新宋体" w:hAnsi="新宋体" w:eastAsia="新宋体" w:cs="新宋体"/>
          <w:color w:val="333333"/>
          <w:spacing w:val="-1"/>
          <w:sz w:val="24"/>
          <w:szCs w:val="24"/>
          <w:u w:val="none"/>
          <w:lang w:val="en-US" w:eastAsia="zh-CN"/>
        </w:rPr>
        <w:t xml:space="preserve">射阳县新坍镇人民政府2025年新集村宜居宜业和美乡村建设项目</w:t>
      </w:r>
      <w:r>
        <w:rPr>
          <w:rFonts w:hint="eastAsia" w:ascii="宋体" w:hAnsi="宋体" w:cs="宋体"/>
          <w:sz w:val="24"/>
          <w:szCs w:val="24"/>
          <w:highlight w:val="none"/>
          <w:lang w:val="en-US" w:eastAsia="zh-CN" w:bidi="ar-SA"/>
        </w:rPr>
        <w:t xml:space="preserve">，主要建设内容为：新建水泥路、水泥路面维修、太阳能路灯、垃圾分类亭、垃圾桶、河道打桩护坡等，</w:t>
      </w:r>
      <w:r>
        <w:rPr>
          <w:rFonts w:hint="eastAsia" w:ascii="宋体" w:hAnsi="宋体" w:eastAsia="宋体" w:cs="宋体"/>
          <w:sz w:val="24"/>
          <w:szCs w:val="24"/>
          <w:highlight w:val="none"/>
          <w:lang w:val="en-US" w:eastAsia="zh-CN" w:bidi="ar-SA"/>
        </w:rPr>
        <w:t xml:space="preserve">具体以招标人提供的工程量清单、图纸为准。</w:t>
      </w:r>
      <w:r/>
    </w:p>
    <w:p>
      <w:pPr>
        <w:pStyle w:val="1217"/>
        <w:ind w:firstLine="480"/>
        <w:spacing w:after="0"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2、质量要求：合格</w:t>
      </w:r>
      <w:r/>
    </w:p>
    <w:p>
      <w:pPr>
        <w:pStyle w:val="1217"/>
        <w:ind w:firstLine="480"/>
        <w:spacing w:after="0"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   安全要求：安全无事故</w:t>
      </w:r>
      <w:r/>
    </w:p>
    <w:p>
      <w:pPr>
        <w:pStyle w:val="1217"/>
        <w:ind w:firstLine="480"/>
        <w:spacing w:after="0"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3、服务期限：合同签订后70日历天内完成。</w:t>
      </w:r>
      <w:r/>
    </w:p>
    <w:p>
      <w:pPr>
        <w:pStyle w:val="1217"/>
        <w:ind w:firstLine="480"/>
        <w:spacing w:after="0"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4、预算金额：</w:t>
      </w:r>
      <w:r>
        <w:rPr>
          <w:rFonts w:hint="eastAsia" w:ascii="新宋体" w:hAnsi="新宋体" w:eastAsia="新宋体" w:cs="新宋体"/>
          <w:b/>
          <w:bCs/>
          <w:color w:val="333333"/>
          <w:spacing w:val="-4"/>
          <w:sz w:val="24"/>
          <w:szCs w:val="24"/>
          <w:lang w:val="en-US" w:eastAsia="zh-CN"/>
        </w:rPr>
        <w:t xml:space="preserve">168.9</w:t>
      </w:r>
      <w:r>
        <w:rPr>
          <w:rFonts w:hint="eastAsia" w:ascii="宋体" w:hAnsi="宋体" w:cs="宋体"/>
          <w:sz w:val="24"/>
          <w:highlight w:val="none"/>
          <w:lang w:val="en-US" w:eastAsia="zh-CN"/>
        </w:rPr>
        <w:t xml:space="preserve">万元。</w:t>
      </w:r>
      <w:r/>
    </w:p>
    <w:p>
      <w:pPr>
        <w:pStyle w:val="1217"/>
        <w:ind w:firstLine="480"/>
        <w:spacing w:after="0" w:line="360" w:lineRule="auto"/>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   最高限价：168.9万元，</w:t>
      </w:r>
      <w:r>
        <w:rPr>
          <w:rFonts w:hint="eastAsia" w:ascii="宋体" w:hAnsi="宋体" w:cs="宋体"/>
          <w:b/>
          <w:bCs/>
          <w:sz w:val="24"/>
          <w:highlight w:val="none"/>
          <w:lang w:val="en-US" w:eastAsia="zh-CN"/>
        </w:rPr>
        <w:t xml:space="preserve">投标报价高于最高限价的作无效标处理。</w:t>
      </w:r>
      <w:r/>
    </w:p>
    <w:p>
      <w:pPr>
        <w:pStyle w:val="1217"/>
        <w:ind w:firstLine="480"/>
        <w:spacing w:after="0"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5、履约地点：</w:t>
      </w:r>
      <w:r>
        <w:rPr>
          <w:rFonts w:hint="eastAsia" w:ascii="新宋体" w:hAnsi="新宋体" w:eastAsia="新宋体" w:cs="新宋体"/>
          <w:color w:val="333333"/>
          <w:spacing w:val="-1"/>
          <w:sz w:val="24"/>
          <w:szCs w:val="24"/>
          <w:u w:val="none"/>
          <w:lang w:val="en-US" w:eastAsia="zh-CN"/>
        </w:rPr>
        <w:t xml:space="preserve">射阳县境</w:t>
      </w:r>
      <w:r>
        <w:rPr>
          <w:rFonts w:hint="eastAsia" w:ascii="宋体" w:hAnsi="宋体" w:cs="宋体"/>
          <w:sz w:val="24"/>
          <w:highlight w:val="none"/>
          <w:lang w:val="en-US" w:eastAsia="zh-CN"/>
        </w:rPr>
        <w:t xml:space="preserve">内。</w:t>
      </w:r>
      <w:r/>
    </w:p>
    <w:p>
      <w:pPr>
        <w:pStyle w:val="1217"/>
        <w:ind w:firstLine="480"/>
        <w:spacing w:after="0"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6、采购方式：竞争性磋商</w:t>
      </w:r>
      <w:r/>
    </w:p>
    <w:p>
      <w:pPr>
        <w:pStyle w:val="1217"/>
        <w:ind w:firstLine="480"/>
        <w:spacing w:after="0"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7、评标方法：综合评分法</w:t>
      </w:r>
      <w:r/>
    </w:p>
    <w:p>
      <w:pPr>
        <w:pStyle w:val="1217"/>
        <w:ind w:firstLine="480"/>
        <w:spacing w:after="0"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二、采购需求</w:t>
      </w:r>
      <w:r/>
    </w:p>
    <w:p>
      <w:pPr>
        <w:pStyle w:val="1217"/>
        <w:ind w:firstLine="480"/>
        <w:spacing w:after="0" w:line="360" w:lineRule="auto"/>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详见工程量清单及图纸</w:t>
      </w:r>
      <w:r/>
    </w:p>
    <w:p>
      <w:pPr>
        <w:pStyle w:val="1217"/>
        <w:numPr>
          <w:ilvl w:val="0"/>
          <w:numId w:val="0"/>
        </w:numPr>
        <w:ind w:firstLine="480"/>
        <w:keepLines w:val="0"/>
        <w:keepNext w:val="0"/>
        <w:pageBreakBefore w:val="0"/>
        <w:spacing w:after="0" w:line="48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三、付款方式：</w:t>
      </w:r>
      <w:r/>
    </w:p>
    <w:p>
      <w:pPr>
        <w:ind w:left="-2" w:firstLine="516"/>
        <w:keepLines w:val="0"/>
        <w:keepNext w:val="0"/>
        <w:pageBreakBefore w:val="0"/>
        <w:spacing w:line="480" w:lineRule="exact"/>
        <w:rPr>
          <w:rFonts w:hint="eastAsia" w:ascii="宋体" w:hAnsi="宋体" w:eastAsia="宋体" w:cs="宋体"/>
          <w:b/>
          <w:bCs/>
          <w:color w:val="auto"/>
          <w:sz w:val="24"/>
          <w:szCs w:val="24"/>
        </w:rPr>
      </w:pPr>
      <w:r>
        <w:rPr>
          <w:rFonts w:hint="eastAsia" w:ascii="宋体" w:hAnsi="宋体" w:eastAsia="宋体" w:cs="宋体"/>
          <w:b/>
          <w:bCs/>
          <w:color w:val="ff0000"/>
          <w:sz w:val="24"/>
          <w:szCs w:val="24"/>
        </w:rPr>
        <w:t xml:space="preserve">具体付款幅度如下：                                  </w:t>
      </w:r>
      <w:r>
        <w:rPr>
          <w:rFonts w:hint="eastAsia" w:ascii="宋体" w:hAnsi="宋体" w:eastAsia="宋体" w:cs="宋体"/>
          <w:b/>
          <w:bCs/>
          <w:color w:val="auto"/>
          <w:sz w:val="24"/>
          <w:szCs w:val="24"/>
        </w:rPr>
        <w:t xml:space="preserve">                    </w:t>
      </w:r>
      <w:r/>
    </w:p>
    <w:p>
      <w:pPr>
        <w:ind w:firstLine="422"/>
        <w:jc w:val="left"/>
        <w:spacing w:line="440" w:lineRule="exact"/>
        <w:rPr>
          <w:rFonts w:ascii="宋体" w:hAnsi="宋体" w:cs="宋体"/>
          <w:b/>
          <w:bCs/>
          <w:color w:val="ff0000"/>
          <w:sz w:val="24"/>
          <w:szCs w:val="24"/>
          <w:highlight w:val="none"/>
        </w:rPr>
      </w:pPr>
      <w:r>
        <w:rPr>
          <w:rFonts w:ascii="宋体" w:hAnsi="宋体" w:cs="宋体"/>
          <w:b/>
          <w:bCs/>
          <w:color w:val="ff0000"/>
          <w:sz w:val="24"/>
          <w:szCs w:val="24"/>
          <w:highlight w:val="none"/>
        </w:rPr>
        <w:t xml:space="preserve">1.</w:t>
      </w:r>
      <w:r>
        <w:rPr>
          <w:rFonts w:hint="eastAsia" w:ascii="宋体" w:hAnsi="宋体" w:cs="宋体"/>
          <w:b/>
          <w:bCs/>
          <w:color w:val="ff0000"/>
          <w:sz w:val="24"/>
          <w:szCs w:val="24"/>
          <w:highlight w:val="none"/>
        </w:rPr>
        <w:t xml:space="preserve">签订合同后，招标人凭发票付合同金额的</w:t>
      </w:r>
      <w:r>
        <w:rPr>
          <w:rFonts w:ascii="宋体" w:hAnsi="宋体" w:cs="宋体"/>
          <w:b/>
          <w:bCs/>
          <w:color w:val="ff0000"/>
          <w:sz w:val="24"/>
          <w:szCs w:val="24"/>
          <w:highlight w:val="none"/>
        </w:rPr>
        <w:t xml:space="preserve">1</w:t>
      </w:r>
      <w:r>
        <w:rPr>
          <w:rFonts w:hint="eastAsia" w:ascii="宋体" w:hAnsi="宋体" w:cs="宋体"/>
          <w:b/>
          <w:bCs/>
          <w:color w:val="ff0000"/>
          <w:sz w:val="24"/>
          <w:szCs w:val="24"/>
          <w:highlight w:val="none"/>
        </w:rPr>
        <w:t xml:space="preserve">0%作为预付款给中标人，中标人</w:t>
      </w:r>
      <w:r>
        <w:rPr>
          <w:rFonts w:hint="eastAsia" w:ascii="宋体" w:hAnsi="宋体" w:cs="宋体"/>
          <w:b/>
          <w:bCs/>
          <w:color w:val="ff0000"/>
          <w:sz w:val="24"/>
          <w:szCs w:val="24"/>
          <w:highlight w:val="none"/>
          <w:lang w:val="en-US" w:eastAsia="zh-CN"/>
        </w:rPr>
        <w:t xml:space="preserve">书面</w:t>
      </w:r>
      <w:r>
        <w:rPr>
          <w:rFonts w:hint="eastAsia" w:ascii="宋体" w:hAnsi="宋体" w:cs="宋体"/>
          <w:b/>
          <w:bCs/>
          <w:color w:val="ff0000"/>
          <w:sz w:val="24"/>
          <w:szCs w:val="24"/>
          <w:highlight w:val="none"/>
        </w:rPr>
        <w:t xml:space="preserve">明确表示无需预付款或者主动要求降低预付款比例的除外。</w:t>
      </w:r>
      <w:r/>
    </w:p>
    <w:p>
      <w:pPr>
        <w:ind w:firstLine="422"/>
        <w:jc w:val="left"/>
        <w:spacing w:line="440" w:lineRule="exact"/>
        <w:rPr>
          <w:rFonts w:hint="eastAsia" w:ascii="宋体" w:hAnsi="宋体" w:cs="宋体"/>
          <w:b/>
          <w:bCs/>
          <w:color w:val="ff0000"/>
          <w:sz w:val="24"/>
          <w:szCs w:val="24"/>
          <w:highlight w:val="none"/>
        </w:rPr>
      </w:pPr>
      <w:r>
        <w:rPr>
          <w:rFonts w:hint="eastAsia" w:ascii="宋体" w:hAnsi="宋体" w:cs="宋体"/>
          <w:b/>
          <w:bCs/>
          <w:color w:val="ff0000"/>
          <w:sz w:val="24"/>
          <w:szCs w:val="24"/>
          <w:highlight w:val="none"/>
          <w:lang w:val="en-US" w:eastAsia="zh-CN"/>
        </w:rPr>
        <w:t xml:space="preserve">2.</w:t>
      </w:r>
      <w:r>
        <w:rPr>
          <w:rFonts w:hint="eastAsia" w:ascii="宋体" w:hAnsi="宋体" w:cs="宋体"/>
          <w:b/>
          <w:bCs/>
          <w:color w:val="ff0000"/>
          <w:sz w:val="24"/>
          <w:szCs w:val="24"/>
          <w:highlight w:val="none"/>
        </w:rPr>
        <w:t xml:space="preserve">工程完工通过竣工验收合格，审计结束后，县财政、县农业农村部门拨付全部剩余资金。上述所指的完工是指项目实施完成，工程资料同步，经监理、现场代表签字同意可交付使用的单体工程。</w:t>
      </w:r>
      <w:r/>
    </w:p>
    <w:p>
      <w:pPr>
        <w:ind w:firstLine="422"/>
        <w:jc w:val="left"/>
        <w:spacing w:line="440" w:lineRule="exact"/>
        <w:rPr>
          <w:rFonts w:hint="eastAsia" w:ascii="宋体" w:hAnsi="宋体" w:cs="宋体"/>
          <w:b/>
          <w:bCs/>
          <w:color w:val="ff0000"/>
          <w:sz w:val="24"/>
          <w:szCs w:val="24"/>
          <w:highlight w:val="none"/>
        </w:rPr>
      </w:pPr>
      <w:r>
        <w:rPr>
          <w:rFonts w:hint="eastAsia" w:ascii="宋体" w:hAnsi="宋体" w:cs="宋体"/>
          <w:b/>
          <w:bCs/>
          <w:color w:val="ff0000"/>
          <w:sz w:val="24"/>
          <w:szCs w:val="24"/>
          <w:highlight w:val="none"/>
        </w:rPr>
        <w:t xml:space="preserve">注：工程完工并通过竣工验收后投标人需接受上级审计部门审计。</w:t>
      </w:r>
      <w:r/>
    </w:p>
    <w:p>
      <w:pPr>
        <w:ind w:firstLine="422"/>
        <w:jc w:val="left"/>
        <w:spacing w:line="440" w:lineRule="exact"/>
        <w:rPr>
          <w:rFonts w:ascii="宋体" w:hAnsi="宋体" w:cs="宋体"/>
          <w:b/>
          <w:bCs/>
          <w:color w:val="ff0000"/>
          <w:sz w:val="24"/>
          <w:szCs w:val="24"/>
          <w:highlight w:val="none"/>
        </w:rPr>
      </w:pPr>
      <w:r>
        <w:rPr>
          <w:rFonts w:hint="eastAsia" w:ascii="宋体" w:hAnsi="宋体" w:cs="宋体"/>
          <w:b/>
          <w:bCs/>
          <w:color w:val="ff0000"/>
          <w:sz w:val="24"/>
          <w:szCs w:val="24"/>
          <w:highlight w:val="none"/>
        </w:rPr>
        <w:t xml:space="preserve">按以上进度付款，无任何利息补偿。付款前，承包人须开具税务部门认可的增值税发票。</w:t>
      </w:r>
      <w:r/>
    </w:p>
    <w:p>
      <w:pPr>
        <w:pStyle w:val="1217"/>
        <w:numPr>
          <w:ilvl w:val="0"/>
          <w:numId w:val="0"/>
        </w:numPr>
        <w:ind w:firstLine="480"/>
        <w:keepLines w:val="0"/>
        <w:keepNext w:val="0"/>
        <w:pageBreakBefore w:val="0"/>
        <w:spacing w:after="0" w:line="480" w:lineRule="exact"/>
        <w:widowControl w:val="off"/>
        <w:rPr>
          <w:rFonts w:ascii="宋体" w:hAnsi="宋体" w:cs="宋体"/>
          <w:sz w:val="24"/>
          <w:lang w:val="en-US" w:eastAsia="zh-CN"/>
        </w:rPr>
      </w:pPr>
      <w:r>
        <w:rPr>
          <w:rFonts w:hint="eastAsia" w:ascii="宋体" w:hAnsi="宋体" w:cs="宋体"/>
          <w:sz w:val="24"/>
          <w:lang w:val="en-US" w:eastAsia="zh-CN"/>
        </w:rPr>
        <w:t xml:space="preserve">三、</w:t>
      </w:r>
      <w:r>
        <w:rPr>
          <w:rFonts w:ascii="宋体" w:hAnsi="宋体" w:cs="宋体"/>
          <w:sz w:val="24"/>
          <w:lang w:val="en-US" w:eastAsia="zh-CN"/>
        </w:rPr>
        <w:t xml:space="preserve">其它：</w:t>
      </w:r>
      <w:r/>
    </w:p>
    <w:p>
      <w:pPr>
        <w:pStyle w:val="1217"/>
        <w:numPr>
          <w:ilvl w:val="0"/>
          <w:numId w:val="0"/>
        </w:numPr>
        <w:ind w:firstLine="482"/>
        <w:keepLines w:val="0"/>
        <w:keepNext w:val="0"/>
        <w:pageBreakBefore w:val="0"/>
        <w:spacing w:after="0" w:line="480" w:lineRule="exact"/>
        <w:widowControl w:val="off"/>
        <w:rPr>
          <w:rFonts w:hint="default" w:ascii="宋体" w:hAnsi="宋体" w:cs="宋体"/>
          <w:b/>
          <w:bCs/>
          <w:sz w:val="24"/>
          <w:highlight w:val="none"/>
          <w:lang w:val="en-US" w:eastAsia="zh-CN"/>
        </w:rPr>
      </w:pPr>
      <w:r>
        <w:rPr>
          <w:rFonts w:hint="eastAsia" w:ascii="宋体" w:hAnsi="宋体" w:cs="宋体"/>
          <w:b/>
          <w:bCs/>
          <w:sz w:val="24"/>
          <w:highlight w:val="none"/>
          <w:lang w:val="en-US" w:eastAsia="zh-CN"/>
        </w:rPr>
        <w:t xml:space="preserve">1、各潜在投标人应自行对项目现场及周边环境进行勘察，以获取编制投标文件和签署合同所需的资料，现场勘察所发生的费用、相关的责任和风险均由各潜在投标人自行承担，中标后，不对场地现状提出异议，不以场地存在问题为由拒绝签署项目合同书或履行所约定的各项义务。</w:t>
      </w:r>
      <w:r/>
    </w:p>
    <w:p>
      <w:pPr>
        <w:pStyle w:val="1217"/>
        <w:numPr>
          <w:ilvl w:val="0"/>
          <w:numId w:val="0"/>
        </w:numPr>
        <w:ind w:firstLine="480"/>
        <w:keepLines w:val="0"/>
        <w:keepNext w:val="0"/>
        <w:pageBreakBefore w:val="0"/>
        <w:spacing w:after="0" w:line="480" w:lineRule="exact"/>
        <w:widowControl w:val="off"/>
        <w:rPr>
          <w:rFonts w:ascii="宋体" w:hAnsi="宋体" w:cs="宋体"/>
          <w:sz w:val="24"/>
          <w:lang w:val="en-US" w:eastAsia="zh-CN"/>
        </w:rPr>
      </w:pPr>
      <w:r>
        <w:rPr>
          <w:rFonts w:hint="eastAsia" w:ascii="宋体" w:hAnsi="宋体" w:cs="宋体"/>
          <w:sz w:val="24"/>
          <w:lang w:val="en-US" w:eastAsia="zh-CN"/>
        </w:rPr>
        <w:t xml:space="preserve">2</w:t>
      </w:r>
      <w:r>
        <w:rPr>
          <w:rFonts w:ascii="宋体" w:hAnsi="宋体" w:cs="宋体"/>
          <w:sz w:val="24"/>
          <w:lang w:val="en-US" w:eastAsia="zh-CN"/>
        </w:rPr>
        <w:t xml:space="preserve">、本项目报价含完成项目要求的一切费用，供应商应综合考虑在磋商报价中。</w:t>
      </w:r>
      <w:r/>
    </w:p>
    <w:p>
      <w:pPr>
        <w:pStyle w:val="1217"/>
        <w:numPr>
          <w:ilvl w:val="0"/>
          <w:numId w:val="0"/>
        </w:numPr>
        <w:ind w:firstLine="480"/>
        <w:keepLines w:val="0"/>
        <w:keepNext w:val="0"/>
        <w:pageBreakBefore w:val="0"/>
        <w:spacing w:after="0" w:line="480" w:lineRule="exact"/>
        <w:widowControl w:val="off"/>
        <w:tabs>
          <w:tab w:val="center" w:pos="4536" w:leader="none"/>
        </w:tabs>
        <w:rPr>
          <w:rFonts w:ascii="宋体" w:hAnsi="宋体" w:cs="宋体"/>
          <w:sz w:val="24"/>
          <w:lang w:val="en-US" w:eastAsia="zh-CN"/>
        </w:rPr>
      </w:pPr>
      <w:r>
        <w:rPr>
          <w:rFonts w:hint="eastAsia" w:ascii="宋体" w:hAnsi="宋体" w:cs="宋体"/>
          <w:sz w:val="24"/>
          <w:lang w:val="en-US" w:eastAsia="zh-CN"/>
        </w:rPr>
        <w:t xml:space="preserve">3</w:t>
      </w:r>
      <w:r>
        <w:rPr>
          <w:rFonts w:ascii="宋体" w:hAnsi="宋体" w:cs="宋体"/>
          <w:sz w:val="24"/>
          <w:lang w:val="en-US" w:eastAsia="zh-CN"/>
        </w:rPr>
        <w:t xml:space="preserve">、本次磋商不接受选择性报价。</w:t>
      </w:r>
      <w:r>
        <w:rPr>
          <w:rFonts w:hint="eastAsia" w:ascii="宋体" w:hAnsi="宋体" w:cs="宋体"/>
          <w:sz w:val="24"/>
          <w:lang w:val="en-US" w:eastAsia="zh-CN"/>
        </w:rPr>
        <w:tab/>
      </w:r>
      <w:r/>
    </w:p>
    <w:p>
      <w:pPr>
        <w:pStyle w:val="1217"/>
        <w:numPr>
          <w:ilvl w:val="0"/>
          <w:numId w:val="0"/>
        </w:numPr>
        <w:ind w:firstLine="480"/>
        <w:keepLines w:val="0"/>
        <w:keepNext w:val="0"/>
        <w:pageBreakBefore w:val="0"/>
        <w:spacing w:after="0" w:line="480" w:lineRule="exact"/>
        <w:widowControl w:val="off"/>
        <w:rPr>
          <w:rFonts w:ascii="宋体" w:hAnsi="宋体" w:cs="宋体"/>
          <w:sz w:val="24"/>
          <w:lang w:val="en-US" w:eastAsia="zh-CN"/>
        </w:rPr>
      </w:pPr>
      <w:r>
        <w:rPr>
          <w:rFonts w:hint="eastAsia" w:ascii="宋体" w:hAnsi="宋体" w:cs="宋体"/>
          <w:sz w:val="24"/>
          <w:lang w:val="en-US" w:eastAsia="zh-CN"/>
        </w:rPr>
        <w:t xml:space="preserve">4</w:t>
      </w:r>
      <w:r>
        <w:rPr>
          <w:rFonts w:ascii="宋体" w:hAnsi="宋体" w:cs="宋体"/>
          <w:sz w:val="24"/>
          <w:lang w:val="en-US" w:eastAsia="zh-CN"/>
        </w:rPr>
        <w:t xml:space="preserve">、资格后审：在评审时，对磋商供应商的响应文件中资格性、符合性进行审查，确定供应商是否具备磋商资格以及是否具备成交资格。</w:t>
      </w:r>
      <w:r/>
    </w:p>
    <w:p>
      <w:pPr>
        <w:pStyle w:val="1217"/>
        <w:numPr>
          <w:ilvl w:val="0"/>
          <w:numId w:val="0"/>
        </w:numPr>
        <w:ind w:firstLine="480"/>
        <w:keepLines w:val="0"/>
        <w:keepNext w:val="0"/>
        <w:pageBreakBefore w:val="0"/>
        <w:spacing w:after="0" w:line="480" w:lineRule="exact"/>
        <w:widowControl w:val="off"/>
        <w:rPr>
          <w:rFonts w:ascii="宋体" w:hAnsi="宋体" w:cs="宋体"/>
          <w:b w:val="0"/>
          <w:bCs w:val="0"/>
          <w:sz w:val="24"/>
          <w:lang w:val="en-US" w:eastAsia="zh-CN"/>
        </w:rPr>
      </w:pPr>
      <w:r>
        <w:rPr>
          <w:rFonts w:hint="eastAsia" w:ascii="宋体" w:hAnsi="宋体" w:cs="宋体"/>
          <w:b w:val="0"/>
          <w:bCs w:val="0"/>
          <w:sz w:val="24"/>
          <w:lang w:val="en-US" w:eastAsia="zh-CN"/>
        </w:rPr>
        <w:t xml:space="preserve">5</w:t>
      </w:r>
      <w:r>
        <w:rPr>
          <w:rFonts w:ascii="宋体" w:hAnsi="宋体" w:cs="宋体"/>
          <w:b w:val="0"/>
          <w:bCs w:val="0"/>
          <w:sz w:val="24"/>
          <w:lang w:val="en-US" w:eastAsia="zh-CN"/>
        </w:rPr>
        <w:t xml:space="preserve">、供应商如未能在承诺时间内提供服务，采购人有权没收其履约保证金作为预定的损害赔偿而非罚款。</w:t>
      </w:r>
      <w:r/>
    </w:p>
    <w:p>
      <w:pPr>
        <w:ind w:firstLine="482"/>
        <w:spacing w:line="500" w:lineRule="exact"/>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四</w:t>
      </w:r>
      <w:r>
        <w:rPr>
          <w:rFonts w:hint="eastAsia" w:ascii="宋体" w:hAnsi="宋体" w:cs="宋体"/>
          <w:b/>
          <w:bCs/>
          <w:color w:val="000000"/>
          <w:sz w:val="24"/>
          <w:highlight w:val="none"/>
        </w:rPr>
        <w:t xml:space="preserve">、质量保证及服务要求</w:t>
      </w:r>
      <w:r/>
    </w:p>
    <w:p>
      <w:pPr>
        <w:ind w:firstLine="482"/>
        <w:spacing w:line="500" w:lineRule="exact"/>
        <w:rPr>
          <w:rFonts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1.供应商对该工程所使用的全部材料、配件及工程质量负责，提供全免费质保至少两年，从工程验收合格之日起计算，免费质保期间除人为损坏，其他质量问题24小时内到位维修。</w:t>
      </w:r>
      <w:r/>
    </w:p>
    <w:p>
      <w:pPr>
        <w:ind w:firstLine="482"/>
        <w:spacing w:line="500" w:lineRule="exact"/>
        <w:rPr>
          <w:rFonts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2.在免费质保期内，供应商须对由于工程本身质量原因造成的任何缺损进行免费修补或更换。</w:t>
      </w:r>
      <w:r/>
    </w:p>
    <w:p>
      <w:pPr>
        <w:ind w:firstLine="482"/>
        <w:spacing w:line="500" w:lineRule="exact"/>
        <w:rPr>
          <w:rFonts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3.供应商必须保证本项目委派的项目经理亲临现场进行巡视、指导，检查施工进度和质量；施工时间内项目指定的施工员必须全程驻留工地。</w:t>
      </w:r>
      <w:r/>
    </w:p>
    <w:p>
      <w:pPr>
        <w:ind w:firstLine="482"/>
        <w:spacing w:line="500" w:lineRule="exact"/>
        <w:rPr>
          <w:rFonts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4.未经采购人同意不得更换项目经理及项目管理班子人员。</w:t>
      </w:r>
      <w:r/>
    </w:p>
    <w:p>
      <w:pPr>
        <w:ind w:firstLine="482"/>
        <w:spacing w:line="500" w:lineRule="exact"/>
        <w:rPr>
          <w:rFonts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5.项目完工后必须提供本项目最终的详细图纸及相关全部资料（装订成册）。</w:t>
      </w:r>
      <w:r/>
    </w:p>
    <w:p>
      <w:pPr>
        <w:ind w:firstLine="482"/>
        <w:spacing w:line="500" w:lineRule="exact"/>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6.供应商可以提供的其他服务措施和承诺。</w:t>
      </w:r>
      <w:r/>
    </w:p>
    <w:p>
      <w:pPr>
        <w:ind w:firstLine="482"/>
        <w:spacing w:line="500" w:lineRule="exact"/>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五</w:t>
      </w:r>
      <w:r>
        <w:rPr>
          <w:rFonts w:hint="eastAsia" w:ascii="宋体" w:hAnsi="宋体" w:cs="宋体"/>
          <w:b/>
          <w:bCs/>
          <w:color w:val="000000"/>
          <w:sz w:val="24"/>
          <w:highlight w:val="none"/>
        </w:rPr>
        <w:t xml:space="preserve">、投标报价说明</w:t>
      </w:r>
      <w:r>
        <w:rPr>
          <w:rFonts w:hint="eastAsia" w:ascii="宋体" w:hAnsi="宋体" w:cs="宋体"/>
          <w:b/>
          <w:bCs/>
          <w:color w:val="000000"/>
          <w:sz w:val="24"/>
          <w:highlight w:val="none"/>
        </w:rPr>
        <w:tab/>
      </w:r>
      <w:r>
        <w:rPr>
          <w:rFonts w:hint="eastAsia" w:ascii="宋体" w:hAnsi="宋体" w:cs="宋体"/>
          <w:b/>
          <w:bCs/>
          <w:color w:val="000000"/>
          <w:sz w:val="24"/>
          <w:highlight w:val="none"/>
        </w:rPr>
        <w:tab/>
      </w:r>
      <w:r>
        <w:rPr>
          <w:rFonts w:hint="eastAsia" w:ascii="宋体" w:hAnsi="宋体" w:cs="宋体"/>
          <w:b/>
          <w:bCs/>
          <w:color w:val="000000"/>
          <w:sz w:val="24"/>
          <w:highlight w:val="none"/>
        </w:rPr>
        <w:tab/>
      </w:r>
      <w:r>
        <w:rPr>
          <w:rFonts w:hint="eastAsia" w:ascii="宋体" w:hAnsi="宋体" w:cs="宋体"/>
          <w:b/>
          <w:bCs/>
          <w:color w:val="000000"/>
          <w:sz w:val="24"/>
          <w:highlight w:val="none"/>
        </w:rPr>
        <w:tab/>
      </w:r>
      <w:r>
        <w:rPr>
          <w:rFonts w:hint="eastAsia" w:ascii="宋体" w:hAnsi="宋体" w:cs="宋体"/>
          <w:b/>
          <w:bCs/>
          <w:color w:val="000000"/>
          <w:sz w:val="24"/>
          <w:highlight w:val="none"/>
        </w:rPr>
        <w:tab/>
      </w:r>
      <w:r>
        <w:rPr>
          <w:rFonts w:hint="eastAsia" w:ascii="宋体" w:hAnsi="宋体" w:cs="宋体"/>
          <w:b/>
          <w:bCs/>
          <w:color w:val="000000"/>
          <w:sz w:val="24"/>
          <w:highlight w:val="none"/>
        </w:rPr>
        <w:tab/>
      </w:r>
      <w:r>
        <w:rPr>
          <w:rFonts w:hint="eastAsia" w:ascii="宋体" w:hAnsi="宋体" w:cs="宋体"/>
          <w:b/>
          <w:bCs/>
          <w:color w:val="000000"/>
          <w:sz w:val="24"/>
          <w:highlight w:val="none"/>
        </w:rPr>
        <w:tab/>
      </w:r>
      <w:r>
        <w:rPr>
          <w:rFonts w:hint="eastAsia" w:ascii="宋体" w:hAnsi="宋体" w:cs="宋体"/>
          <w:b/>
          <w:bCs/>
          <w:color w:val="000000"/>
          <w:sz w:val="24"/>
          <w:highlight w:val="none"/>
        </w:rPr>
        <w:tab/>
      </w:r>
      <w:r>
        <w:rPr>
          <w:rFonts w:hint="eastAsia" w:ascii="宋体" w:hAnsi="宋体" w:cs="宋体"/>
          <w:b/>
          <w:bCs/>
          <w:color w:val="000000"/>
          <w:sz w:val="24"/>
          <w:highlight w:val="none"/>
        </w:rPr>
        <w:tab/>
      </w:r>
      <w:r>
        <w:rPr>
          <w:rFonts w:hint="eastAsia" w:ascii="宋体" w:hAnsi="宋体" w:cs="宋体"/>
          <w:b/>
          <w:bCs/>
          <w:color w:val="000000"/>
          <w:sz w:val="24"/>
          <w:highlight w:val="none"/>
        </w:rPr>
        <w:tab/>
      </w:r>
      <w:r/>
    </w:p>
    <w:p>
      <w:pPr>
        <w:ind w:firstLine="480"/>
        <w:spacing w:line="50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w:t>
      </w:r>
      <w:r>
        <w:rPr>
          <w:rFonts w:ascii="宋体" w:hAnsi="宋体" w:cs="宋体"/>
          <w:color w:val="000000"/>
          <w:sz w:val="24"/>
          <w:highlight w:val="none"/>
        </w:rPr>
        <w:t xml:space="preserve">.</w:t>
      </w:r>
      <w:r>
        <w:rPr>
          <w:rFonts w:hint="eastAsia" w:ascii="宋体" w:hAnsi="宋体" w:cs="宋体"/>
          <w:color w:val="000000"/>
          <w:sz w:val="24"/>
          <w:highlight w:val="none"/>
        </w:rPr>
        <w:t xml:space="preserve">工程量清单中的每一子目须填入单价或价格，且只允许有一个报价。</w:t>
      </w:r>
      <w:r/>
    </w:p>
    <w:p>
      <w:pPr>
        <w:ind w:firstLine="480"/>
        <w:spacing w:line="50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2</w:t>
      </w:r>
      <w:r>
        <w:rPr>
          <w:rFonts w:ascii="宋体" w:hAnsi="宋体" w:cs="宋体"/>
          <w:color w:val="000000"/>
          <w:sz w:val="24"/>
          <w:highlight w:val="none"/>
        </w:rPr>
        <w:t xml:space="preserve">.</w:t>
      </w:r>
      <w:r>
        <w:rPr>
          <w:rFonts w:hint="eastAsia" w:ascii="宋体" w:hAnsi="宋体" w:cs="宋体"/>
          <w:color w:val="000000"/>
          <w:sz w:val="24"/>
          <w:highlight w:val="none"/>
        </w:rPr>
        <w:t xml:space="preserve">除非合同另有规定，工程量清单中有标价的单价和总额价均已包含了为实施和完成合同工程所需的劳务、材料、机械、质检、安装、缺陷修复、管理、保险、税费、利润等费用，以及合同明示或暗示的所有责任、义务和一般风险。</w:t>
      </w:r>
      <w:r/>
    </w:p>
    <w:p>
      <w:pPr>
        <w:ind w:firstLine="480"/>
        <w:spacing w:line="50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3</w:t>
      </w:r>
      <w:r>
        <w:rPr>
          <w:rFonts w:ascii="宋体" w:hAnsi="宋体" w:cs="宋体"/>
          <w:color w:val="000000"/>
          <w:sz w:val="24"/>
          <w:highlight w:val="none"/>
        </w:rPr>
        <w:t xml:space="preserve">.</w:t>
      </w:r>
      <w:r>
        <w:rPr>
          <w:rFonts w:hint="eastAsia" w:ascii="宋体" w:hAnsi="宋体" w:cs="宋体"/>
          <w:color w:val="000000"/>
          <w:sz w:val="24"/>
          <w:highlight w:val="none"/>
        </w:rPr>
        <w:t xml:space="preserve">工程量清单中投标人没有填入单价或价格的子目，其费用视为已分摊在工程量清单中其他相关子目的单价或价格之中。承包人必须按监理工程师指令完成工程量清单中未填入单价或价格的子目，但不能得到结算与支付。</w:t>
      </w:r>
      <w:r/>
    </w:p>
    <w:p>
      <w:pPr>
        <w:ind w:firstLine="480"/>
        <w:spacing w:line="50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4</w:t>
      </w:r>
      <w:r>
        <w:rPr>
          <w:rFonts w:ascii="宋体" w:hAnsi="宋体" w:cs="宋体"/>
          <w:color w:val="000000"/>
          <w:sz w:val="24"/>
          <w:highlight w:val="none"/>
        </w:rPr>
        <w:t xml:space="preserve">.</w:t>
      </w:r>
      <w:r>
        <w:rPr>
          <w:rFonts w:hint="eastAsia" w:ascii="宋体" w:hAnsi="宋体" w:cs="宋体"/>
          <w:color w:val="000000"/>
          <w:sz w:val="24"/>
          <w:highlight w:val="none"/>
        </w:rPr>
        <w:t xml:space="preserve">承包人用于本合同工程的各类装备的提供、运输、维护、拆卸、拼装等支付的费用，已包括在工程量清单的单价与总额价中。</w:t>
      </w:r>
      <w:r>
        <w:rPr>
          <w:rFonts w:hint="eastAsia" w:ascii="宋体" w:hAnsi="宋体" w:cs="宋体"/>
          <w:color w:val="000000"/>
          <w:sz w:val="24"/>
          <w:highlight w:val="none"/>
        </w:rPr>
        <w:tab/>
      </w:r>
      <w:r/>
    </w:p>
    <w:p>
      <w:pPr>
        <w:ind w:firstLine="482"/>
        <w:spacing w:line="500" w:lineRule="exact"/>
        <w:rPr>
          <w:b/>
          <w:bCs/>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5</w:t>
      </w:r>
      <w:r>
        <w:rPr>
          <w:rFonts w:ascii="宋体" w:hAnsi="宋体" w:cs="宋体"/>
          <w:b/>
          <w:bCs/>
          <w:color w:val="000000"/>
          <w:sz w:val="24"/>
          <w:highlight w:val="none"/>
        </w:rPr>
        <w:t xml:space="preserve">.</w:t>
      </w:r>
      <w:r>
        <w:rPr>
          <w:rFonts w:hint="eastAsia" w:ascii="宋体" w:hAnsi="宋体" w:cs="宋体"/>
          <w:b/>
          <w:bCs/>
          <w:color w:val="000000"/>
          <w:sz w:val="24"/>
          <w:highlight w:val="none"/>
        </w:rPr>
        <w:t xml:space="preserve">供应商最后报价为响应文件中已标价工程量清单总价下浮后得到（各清单项的数量不变，单价同比例下浮，其中不可竞争费用项目或费率不下浮）。</w:t>
      </w:r>
      <w:r/>
    </w:p>
    <w:p>
      <w:pPr>
        <w:ind w:firstLine="420"/>
        <w:spacing w:line="500" w:lineRule="exact"/>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六、其他说明</w:t>
      </w:r>
      <w:r/>
    </w:p>
    <w:p>
      <w:pPr>
        <w:ind w:right="0" w:firstLine="480"/>
        <w:jc w:val="both"/>
        <w:keepLines w:val="0"/>
        <w:keepNext w:val="0"/>
        <w:pageBreakBefore w:val="0"/>
        <w:spacing w:before="0" w:after="0" w:line="5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本工程施工必须符合国家相关规范要求，确保通过验收。</w:t>
      </w:r>
      <w:r/>
    </w:p>
    <w:p>
      <w:pPr>
        <w:ind w:right="0" w:firstLine="480"/>
        <w:jc w:val="both"/>
        <w:keepLines w:val="0"/>
        <w:keepNext w:val="0"/>
        <w:pageBreakBefore w:val="0"/>
        <w:spacing w:before="0" w:after="0" w:line="50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供应商自行勘察现场，应充分了解本工程的施工现场条件及本工程的施</w:t>
      </w:r>
      <w:r>
        <w:rPr>
          <w:rFonts w:hint="eastAsia" w:ascii="宋体" w:hAnsi="宋体" w:eastAsia="宋体" w:cs="宋体"/>
          <w:color w:val="000000"/>
          <w:sz w:val="24"/>
          <w:szCs w:val="24"/>
          <w:highlight w:val="none"/>
          <w:lang w:val="en-US" w:eastAsia="zh-CN"/>
        </w:rPr>
        <w:t xml:space="preserve">工难度，根据现场情况及自身的施工方法自主报价。</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sz w:val="28"/>
          <w:szCs w:val="28"/>
        </w:rPr>
      </w:r>
      <w:r/>
    </w:p>
    <w:p>
      <w:pPr>
        <w:jc w:val="left"/>
        <w:widowControl/>
        <w:rPr>
          <w:rFonts w:ascii="宋体" w:hAnsi="宋体"/>
          <w:b/>
          <w:color w:val="000000"/>
          <w:sz w:val="32"/>
          <w:szCs w:val="32"/>
        </w:rPr>
      </w:pPr>
      <w:r>
        <w:rPr>
          <w:rFonts w:ascii="宋体" w:hAnsi="宋体"/>
          <w:b/>
          <w:color w:val="000000"/>
          <w:sz w:val="32"/>
          <w:szCs w:val="32"/>
        </w:rPr>
        <w:br w:type="page" w:clear="all"/>
      </w:r>
      <w:r/>
    </w:p>
    <w:p>
      <w:pPr>
        <w:ind w:firstLine="480"/>
        <w:jc w:val="center"/>
        <w:spacing w:line="500" w:lineRule="exact"/>
        <w:rPr>
          <w:b/>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b/>
          <w:color w:val="000000"/>
          <w:sz w:val="32"/>
          <w:szCs w:val="32"/>
        </w:rPr>
        <w:t xml:space="preserve">第五章  评审方法与评审标准</w:t>
      </w:r>
      <w:r/>
    </w:p>
    <w:p>
      <w:pPr>
        <w:ind w:firstLine="477"/>
        <w:spacing w:line="450" w:lineRule="exact"/>
        <w:tabs>
          <w:tab w:val="left" w:pos="900" w:leader="none"/>
        </w:tabs>
        <w:rPr>
          <w:rFonts w:hint="eastAsia" w:ascii="宋体" w:hAnsi="宋体" w:cs="宋体"/>
          <w:color w:val="000000"/>
          <w:sz w:val="24"/>
        </w:rPr>
        <w:outlineLvl w:val="0"/>
      </w:pPr>
      <w:r>
        <w:t xml:space="preserve"> </w:t>
      </w:r>
      <w:r>
        <w:rPr>
          <w:rFonts w:hint="eastAsia" w:ascii="宋体" w:hAnsi="宋体" w:eastAsia="宋体" w:cs="宋体"/>
          <w:b/>
          <w:color w:val="000000"/>
          <w:sz w:val="24"/>
          <w:szCs w:val="24"/>
        </w:rPr>
        <w:t xml:space="preserve">一、评标方法与定标原则</w:t>
      </w:r>
      <w:r/>
    </w:p>
    <w:p>
      <w:pPr>
        <w:pStyle w:val="878"/>
        <w:ind w:firstLine="480"/>
        <w:jc w:val="both"/>
        <w:spacing w:beforeAutospacing="0" w:afterAutospacing="0" w:line="360" w:lineRule="auto"/>
        <w:rPr>
          <w:rFonts w:hint="eastAsia"/>
          <w:lang w:eastAsia="zh-CN"/>
        </w:rPr>
        <w:outlineLvl w:val="0"/>
      </w:pPr>
      <w:r>
        <w:rPr>
          <w:rFonts w:hint="eastAsia"/>
          <w:lang w:eastAsia="zh-CN"/>
        </w:rPr>
        <w:t xml:space="preserve">经磋商确定最终采购需求和提交最后报价的供应商后，由磋商小组采用综合评分法对提交最后报价的供应商的响应文件和最后报价进行综合评分。</w:t>
      </w:r>
      <w:r/>
    </w:p>
    <w:p>
      <w:pPr>
        <w:pStyle w:val="878"/>
        <w:ind w:firstLine="480"/>
        <w:jc w:val="both"/>
        <w:spacing w:beforeAutospacing="0" w:afterAutospacing="0" w:line="360" w:lineRule="auto"/>
        <w:rPr>
          <w:rFonts w:hint="eastAsia"/>
          <w:lang w:eastAsia="zh-CN"/>
        </w:rPr>
        <w:outlineLvl w:val="0"/>
      </w:pPr>
      <w:r>
        <w:rPr>
          <w:rFonts w:hint="eastAsia"/>
          <w:lang w:eastAsia="zh-CN"/>
        </w:rPr>
        <w:t xml:space="preserve">本次采购采用综合评分法。评标结果按评审后得分由高到低顺序排列。得分相同的，按投标报价由低到高顺序排列。得分和投标报价均相同的并列。投标文件满足磋商文件全部实质性要求，且按照评审因素的量化指标评审得分最高的投标人为排名第一的中标候选</w:t>
      </w:r>
      <w:r>
        <w:rPr>
          <w:rFonts w:hint="eastAsia"/>
          <w:lang w:val="en-US" w:eastAsia="zh-CN"/>
        </w:rPr>
        <w:t xml:space="preserve">供应商</w:t>
      </w:r>
      <w:r>
        <w:rPr>
          <w:rFonts w:hint="eastAsia"/>
          <w:lang w:eastAsia="zh-CN"/>
        </w:rPr>
        <w:t xml:space="preserve">。本项目选取1家中标候选供应商。</w:t>
      </w:r>
      <w:r/>
    </w:p>
    <w:p>
      <w:pPr>
        <w:pStyle w:val="878"/>
        <w:ind w:firstLine="480"/>
        <w:jc w:val="both"/>
        <w:spacing w:beforeAutospacing="0" w:afterAutospacing="0" w:line="360" w:lineRule="auto"/>
        <w:rPr>
          <w:rFonts w:hint="eastAsia"/>
          <w:lang w:eastAsia="zh-CN"/>
        </w:rPr>
        <w:outlineLvl w:val="0"/>
      </w:pPr>
      <w:r>
        <w:rPr>
          <w:rFonts w:hint="eastAsia"/>
          <w:lang w:eastAsia="zh-CN"/>
        </w:rPr>
        <w:t xml:space="preserve">排名第一的中标候选</w:t>
      </w:r>
      <w:r>
        <w:rPr>
          <w:rFonts w:hint="eastAsia"/>
          <w:lang w:val="en-US" w:eastAsia="zh-CN"/>
        </w:rPr>
        <w:t xml:space="preserve">供应商</w:t>
      </w:r>
      <w:r>
        <w:rPr>
          <w:rFonts w:hint="eastAsia"/>
          <w:lang w:eastAsia="zh-CN"/>
        </w:rPr>
        <w:t xml:space="preserve">放弃中标，或因不可抗力提出不能履行合同，或者被查实存在影响中标结果的违法行为等情形，不符合中标条件的，采购人根据实际情况在第一中标候选</w:t>
      </w:r>
      <w:r>
        <w:rPr>
          <w:rFonts w:hint="eastAsia"/>
          <w:lang w:val="en-US" w:eastAsia="zh-CN"/>
        </w:rPr>
        <w:t xml:space="preserve">供应商</w:t>
      </w:r>
      <w:r>
        <w:rPr>
          <w:rFonts w:hint="eastAsia"/>
          <w:lang w:eastAsia="zh-CN"/>
        </w:rPr>
        <w:t xml:space="preserve">被取消中标资格后，有权决定依推荐顺序或重新招标。</w:t>
      </w:r>
      <w:r/>
    </w:p>
    <w:p>
      <w:pPr>
        <w:pStyle w:val="878"/>
        <w:ind w:firstLine="480"/>
        <w:jc w:val="both"/>
        <w:spacing w:beforeAutospacing="0" w:afterAutospacing="0" w:line="360" w:lineRule="auto"/>
        <w:rPr>
          <w:rFonts w:hint="eastAsia"/>
          <w:lang w:eastAsia="zh-CN"/>
        </w:rPr>
        <w:outlineLvl w:val="0"/>
      </w:pPr>
      <w:r>
        <w:rPr>
          <w:rFonts w:hint="eastAsia"/>
          <w:lang w:eastAsia="zh-CN"/>
        </w:rPr>
        <w:t xml:space="preserve">采用综合评分法的，最低报价及任何单项因素的最优均不作为中标的必要条件。</w:t>
      </w:r>
      <w:r/>
    </w:p>
    <w:p>
      <w:pPr>
        <w:pStyle w:val="878"/>
        <w:ind w:firstLine="480"/>
        <w:jc w:val="both"/>
        <w:spacing w:beforeAutospacing="0" w:afterAutospacing="0" w:line="360" w:lineRule="auto"/>
        <w:rPr>
          <w:rFonts w:hint="eastAsia" w:ascii="宋体" w:hAnsi="宋体" w:cs="宋体" w:eastAsiaTheme="minorEastAsia"/>
          <w:bCs/>
          <w:i/>
          <w:iCs/>
          <w:color w:val="ff0000"/>
          <w:sz w:val="24"/>
          <w:szCs w:val="24"/>
          <w:highlight w:val="none"/>
          <w:lang w:val="en-US" w:eastAsia="zh-CN" w:bidi="ar-SA"/>
        </w:rPr>
        <w:outlineLvl w:val="0"/>
      </w:pPr>
      <w:r>
        <w:rPr>
          <w:rFonts w:hint="eastAsia"/>
          <w:lang w:eastAsia="zh-CN"/>
        </w:rPr>
        <w:t xml:space="preserve">各供应商应当以合理的报价参加竞争。</w:t>
      </w:r>
      <w:r>
        <w:rPr>
          <w:rFonts w:hint="eastAsia" w:ascii="宋体" w:hAnsi="宋体" w:cs="宋体" w:eastAsiaTheme="minorEastAsia"/>
          <w:bCs/>
          <w:i/>
          <w:iCs/>
          <w:color w:val="ff0000"/>
          <w:sz w:val="24"/>
          <w:szCs w:val="24"/>
          <w:highlight w:val="none"/>
          <w:lang w:val="en-US" w:eastAsia="zh-CN" w:bidi="ar-SA"/>
        </w:rPr>
        <w:t xml:space="preserve">磋商小组认为供应商的报价明显低于其他通过符合性审查供应商的报价，有可能影响产品质量或者不能诚信履约的，磋商小组有权要求该供应商在接到通知半小时内向磋商小组提供书面说明及相关证明材料原件加盖公章的扫描件；供应商不能证明（未能及时证明）其报价合理性的，磋商小组有权视为“报价明显不合理或者低于成本，有可能影响商品质量和不能诚信履约的（本采购文件约定条款）”，将其作为无效投标（报价）处理。</w:t>
      </w:r>
      <w:r/>
    </w:p>
    <w:p>
      <w:pPr>
        <w:pStyle w:val="878"/>
        <w:ind w:firstLine="480"/>
        <w:jc w:val="both"/>
        <w:spacing w:beforeAutospacing="0" w:afterAutospacing="0" w:line="360" w:lineRule="auto"/>
        <w:outlineLvl w:val="0"/>
      </w:pPr>
      <w:r>
        <w:rPr>
          <w:rFonts w:hint="eastAsia"/>
          <w:lang w:eastAsia="zh-CN"/>
        </w:rPr>
        <w:t xml:space="preserve">二</w:t>
      </w:r>
      <w:r>
        <w:rPr>
          <w:rFonts w:hint="eastAsia"/>
        </w:rPr>
        <w:t xml:space="preserve">、</w:t>
      </w:r>
      <w:r>
        <w:rPr>
          <w:rFonts w:hint="eastAsia"/>
          <w:b/>
          <w:color w:val="000000"/>
        </w:rPr>
        <w:t xml:space="preserve">政府采购政策功能落实</w:t>
      </w:r>
      <w:r/>
    </w:p>
    <w:p>
      <w:pPr>
        <w:ind w:firstLine="477"/>
        <w:spacing w:line="450" w:lineRule="exact"/>
        <w:tabs>
          <w:tab w:val="left" w:pos="900" w:leader="none"/>
        </w:tabs>
        <w:rPr>
          <w:rFonts w:hint="eastAsia" w:ascii="宋体" w:hAnsi="宋体" w:cs="宋体"/>
          <w:color w:val="000000"/>
          <w:sz w:val="24"/>
        </w:rPr>
      </w:pPr>
      <w:r>
        <w:rPr>
          <w:rFonts w:hint="eastAsia" w:ascii="宋体" w:hAnsi="宋体" w:cs="宋体"/>
          <w:color w:val="000000"/>
          <w:sz w:val="24"/>
        </w:rPr>
        <w:t xml:space="preserve">1、中小微型企业 </w:t>
      </w:r>
      <w:r/>
    </w:p>
    <w:p>
      <w:pPr>
        <w:ind w:firstLine="477"/>
        <w:spacing w:line="450" w:lineRule="exact"/>
        <w:tabs>
          <w:tab w:val="left" w:pos="900" w:leader="none"/>
        </w:tabs>
        <w:rPr>
          <w:rFonts w:hint="eastAsia" w:ascii="宋体" w:hAnsi="宋体" w:cs="宋体"/>
          <w:color w:val="000000"/>
          <w:sz w:val="24"/>
        </w:rPr>
      </w:pPr>
      <w:r>
        <w:rPr>
          <w:rFonts w:hint="eastAsia" w:ascii="宋体" w:hAnsi="宋体" w:cs="宋体"/>
          <w:color w:val="000000"/>
          <w:sz w:val="24"/>
        </w:rPr>
        <w:t xml:space="preserve">（1）因本项目为专门面向中小</w:t>
      </w:r>
      <w:r>
        <w:rPr>
          <w:rFonts w:hint="eastAsia" w:ascii="宋体" w:hAnsi="宋体" w:cs="宋体"/>
          <w:color w:val="000000"/>
          <w:sz w:val="24"/>
          <w:lang w:eastAsia="zh-CN"/>
        </w:rPr>
        <w:t xml:space="preserve">微</w:t>
      </w:r>
      <w:r>
        <w:rPr>
          <w:rFonts w:hint="eastAsia" w:ascii="宋体" w:hAnsi="宋体" w:cs="宋体"/>
          <w:color w:val="000000"/>
          <w:sz w:val="24"/>
        </w:rPr>
        <w:t xml:space="preserve">企业采购的项目，不再执行价格评审优惠的扶持政策，投标人必须属于中小微企业，提供中小微企业声明函，否则作为无效标处理。 </w:t>
      </w:r>
      <w:r/>
    </w:p>
    <w:p>
      <w:pPr>
        <w:ind w:firstLine="477"/>
        <w:spacing w:line="450" w:lineRule="exact"/>
        <w:tabs>
          <w:tab w:val="left" w:pos="900" w:leader="none"/>
        </w:tabs>
        <w:rPr>
          <w:rFonts w:hint="eastAsia" w:ascii="宋体" w:hAnsi="宋体" w:cs="宋体"/>
          <w:color w:val="000000"/>
          <w:sz w:val="24"/>
        </w:rPr>
      </w:pPr>
      <w:r>
        <w:rPr>
          <w:rFonts w:hint="eastAsia" w:ascii="宋体" w:hAnsi="宋体" w:cs="宋体"/>
          <w:color w:val="000000"/>
          <w:sz w:val="24"/>
        </w:rPr>
        <w:t xml:space="preserve">（2）供应商需按照采购文件的要求提供相应的《企业声明函》。 </w:t>
      </w:r>
      <w:r/>
    </w:p>
    <w:p>
      <w:pPr>
        <w:ind w:firstLine="477"/>
        <w:spacing w:line="450" w:lineRule="exact"/>
        <w:tabs>
          <w:tab w:val="left" w:pos="900" w:leader="none"/>
        </w:tabs>
        <w:rPr>
          <w:rFonts w:hint="eastAsia" w:ascii="宋体" w:hAnsi="宋体" w:cs="宋体"/>
          <w:color w:val="000000"/>
          <w:sz w:val="24"/>
        </w:rPr>
      </w:pPr>
      <w:r>
        <w:rPr>
          <w:rFonts w:hint="eastAsia" w:ascii="宋体" w:hAnsi="宋体" w:cs="宋体"/>
          <w:color w:val="000000"/>
          <w:sz w:val="24"/>
        </w:rPr>
        <w:t xml:space="preserve">（3）企业标准请参照《关于印发中小企业划型标准规定的通知》（工信部联企业[2011]300号）文件规定自行填写。</w:t>
      </w:r>
      <w:r/>
    </w:p>
    <w:p>
      <w:pPr>
        <w:ind w:firstLine="477"/>
        <w:spacing w:line="450" w:lineRule="exact"/>
        <w:tabs>
          <w:tab w:val="left" w:pos="900" w:leader="none"/>
        </w:tabs>
        <w:rPr>
          <w:rFonts w:hint="eastAsia" w:ascii="宋体" w:hAnsi="宋体" w:cs="宋体"/>
          <w:color w:val="000000"/>
          <w:sz w:val="24"/>
        </w:rPr>
      </w:pPr>
      <w:r>
        <w:rPr>
          <w:rFonts w:hint="eastAsia" w:ascii="宋体" w:hAnsi="宋体" w:cs="宋体"/>
          <w:color w:val="000000"/>
          <w:sz w:val="24"/>
        </w:rPr>
        <w:t xml:space="preserve">（4）本项目属于《关于印发中小企业划型标准规定的通知》（工信部联企业[2011]300号）文件规定的建筑业。 </w:t>
      </w:r>
      <w:r/>
    </w:p>
    <w:p>
      <w:pPr>
        <w:ind w:firstLine="477"/>
        <w:spacing w:line="450" w:lineRule="exact"/>
        <w:tabs>
          <w:tab w:val="left" w:pos="900" w:leader="none"/>
        </w:tabs>
        <w:rPr>
          <w:rFonts w:hint="eastAsia" w:ascii="宋体" w:hAnsi="宋体" w:cs="宋体"/>
          <w:color w:val="000000"/>
          <w:sz w:val="24"/>
        </w:rPr>
      </w:pPr>
      <w:r>
        <w:rPr>
          <w:rFonts w:hint="eastAsia" w:ascii="宋体" w:hAnsi="宋体" w:cs="宋体"/>
          <w:color w:val="000000"/>
          <w:sz w:val="24"/>
        </w:rPr>
        <w:t xml:space="preserve">2、残疾人福利单位 </w:t>
      </w:r>
      <w:r/>
    </w:p>
    <w:p>
      <w:pPr>
        <w:ind w:firstLine="477"/>
        <w:spacing w:line="450" w:lineRule="exact"/>
        <w:tabs>
          <w:tab w:val="left" w:pos="900" w:leader="none"/>
        </w:tabs>
        <w:rPr>
          <w:rFonts w:hint="eastAsia" w:ascii="宋体" w:hAnsi="宋体" w:cs="宋体"/>
          <w:color w:val="000000"/>
          <w:sz w:val="24"/>
        </w:rPr>
      </w:pPr>
      <w:r>
        <w:rPr>
          <w:rFonts w:hint="eastAsia" w:ascii="宋体" w:hAnsi="宋体" w:cs="宋体"/>
          <w:color w:val="000000"/>
          <w:sz w:val="24"/>
        </w:rPr>
        <w:t xml:space="preserve">（1）本项目对残疾人福利性单位视同小型、微型企业。</w:t>
      </w:r>
      <w:r/>
    </w:p>
    <w:p>
      <w:pPr>
        <w:ind w:firstLine="477"/>
        <w:spacing w:line="450" w:lineRule="exact"/>
        <w:tabs>
          <w:tab w:val="left" w:pos="900" w:leader="none"/>
        </w:tabs>
        <w:rPr>
          <w:rFonts w:hint="eastAsia" w:ascii="宋体" w:hAnsi="宋体" w:cs="宋体"/>
          <w:color w:val="000000"/>
          <w:sz w:val="24"/>
        </w:rPr>
      </w:pPr>
      <w:r>
        <w:rPr>
          <w:rFonts w:hint="eastAsia" w:ascii="宋体" w:hAnsi="宋体" w:cs="宋体"/>
          <w:color w:val="000000"/>
          <w:sz w:val="24"/>
        </w:rPr>
        <w:t xml:space="preserve">（2）残疾人福利单位需按照采购文件的要求提供《残疾人福利性单位声明函》。</w:t>
      </w:r>
      <w:r/>
    </w:p>
    <w:p>
      <w:pPr>
        <w:ind w:firstLine="477"/>
        <w:spacing w:line="450" w:lineRule="exact"/>
        <w:tabs>
          <w:tab w:val="left" w:pos="900" w:leader="none"/>
        </w:tabs>
        <w:rPr>
          <w:rFonts w:hint="eastAsia" w:ascii="宋体" w:hAnsi="宋体" w:cs="宋体"/>
          <w:color w:val="000000"/>
          <w:sz w:val="24"/>
        </w:rPr>
      </w:pPr>
      <w:r>
        <w:rPr>
          <w:rFonts w:hint="eastAsia" w:ascii="宋体" w:hAnsi="宋体" w:cs="宋体"/>
          <w:color w:val="000000"/>
          <w:sz w:val="24"/>
        </w:rPr>
        <w:t xml:space="preserve">（3）残疾人福利单位标准请参照《关于促进残疾人就业政府采购政策的通知》（财库〔2017〕141号）。 </w:t>
      </w:r>
      <w:r/>
    </w:p>
    <w:p>
      <w:pPr>
        <w:ind w:firstLine="477"/>
        <w:spacing w:line="450" w:lineRule="exact"/>
        <w:tabs>
          <w:tab w:val="left" w:pos="900" w:leader="none"/>
        </w:tabs>
        <w:rPr>
          <w:rFonts w:hint="eastAsia" w:ascii="宋体" w:hAnsi="宋体" w:cs="宋体"/>
          <w:color w:val="000000"/>
          <w:sz w:val="24"/>
        </w:rPr>
      </w:pPr>
      <w:r>
        <w:rPr>
          <w:rFonts w:hint="eastAsia" w:ascii="宋体" w:hAnsi="宋体" w:cs="宋体"/>
          <w:color w:val="000000"/>
          <w:sz w:val="24"/>
        </w:rPr>
        <w:t xml:space="preserve">3、监狱和戒毒企业 </w:t>
      </w:r>
      <w:r/>
    </w:p>
    <w:p>
      <w:pPr>
        <w:ind w:firstLine="477"/>
        <w:spacing w:line="450" w:lineRule="exact"/>
        <w:tabs>
          <w:tab w:val="left" w:pos="900" w:leader="none"/>
        </w:tabs>
        <w:rPr>
          <w:rFonts w:hint="eastAsia" w:ascii="宋体" w:hAnsi="宋体" w:cs="宋体"/>
          <w:color w:val="000000"/>
          <w:sz w:val="24"/>
        </w:rPr>
      </w:pPr>
      <w:r>
        <w:rPr>
          <w:rFonts w:hint="eastAsia" w:ascii="宋体" w:hAnsi="宋体" w:cs="宋体"/>
          <w:color w:val="000000"/>
          <w:sz w:val="24"/>
        </w:rPr>
        <w:t xml:space="preserve">（1）本项目对监狱和戒毒企业（简称监狱企业）视同小型、微型企业。 </w:t>
      </w:r>
      <w:r/>
    </w:p>
    <w:p>
      <w:pPr>
        <w:ind w:firstLine="477"/>
        <w:spacing w:line="450" w:lineRule="exact"/>
        <w:tabs>
          <w:tab w:val="left" w:pos="900" w:leader="none"/>
        </w:tabs>
        <w:rPr>
          <w:rFonts w:hint="eastAsia" w:ascii="宋体" w:hAnsi="宋体" w:cs="宋体"/>
          <w:color w:val="000000"/>
          <w:sz w:val="24"/>
        </w:rPr>
      </w:pPr>
      <w:r>
        <w:rPr>
          <w:rFonts w:hint="eastAsia" w:ascii="宋体" w:hAnsi="宋体" w:cs="宋体"/>
          <w:color w:val="000000"/>
          <w:sz w:val="24"/>
        </w:rPr>
        <w:t xml:space="preserve">（2）监狱企业参加政府采购活动时，需提供由省级以上监狱管理局、戒毒管理局(含新疆生产建设兵团)出具的属于监狱企业的证明文件。 </w:t>
      </w:r>
      <w:r/>
    </w:p>
    <w:p>
      <w:pPr>
        <w:ind w:firstLine="477"/>
        <w:spacing w:line="450" w:lineRule="exact"/>
        <w:tabs>
          <w:tab w:val="left" w:pos="900" w:leader="none"/>
        </w:tabs>
        <w:rPr>
          <w:rFonts w:hint="eastAsia" w:ascii="宋体" w:hAnsi="宋体" w:cs="宋体"/>
          <w:color w:val="000000"/>
          <w:sz w:val="24"/>
        </w:rPr>
      </w:pPr>
      <w:r>
        <w:rPr>
          <w:rFonts w:hint="eastAsia" w:ascii="宋体" w:hAnsi="宋体" w:cs="宋体"/>
          <w:color w:val="000000"/>
          <w:sz w:val="24"/>
        </w:rPr>
        <w:t xml:space="preserve">（3）监狱企业标准请参照《关于政府采购支持监狱企业发展有关问题的通知》（财库[2014]68号）。 </w:t>
      </w:r>
      <w:r/>
    </w:p>
    <w:p>
      <w:pPr>
        <w:ind w:firstLine="477"/>
        <w:spacing w:line="450" w:lineRule="exact"/>
        <w:tabs>
          <w:tab w:val="left" w:pos="900" w:leader="none"/>
        </w:tabs>
        <w:rPr>
          <w:rFonts w:hint="eastAsia" w:ascii="宋体" w:hAnsi="宋体" w:cs="宋体"/>
          <w:color w:val="000000"/>
          <w:sz w:val="24"/>
        </w:rPr>
      </w:pPr>
      <w:r>
        <w:rPr>
          <w:rFonts w:hint="eastAsia" w:ascii="宋体" w:hAnsi="宋体" w:cs="宋体"/>
          <w:color w:val="000000"/>
          <w:sz w:val="24"/>
        </w:rPr>
        <w:t xml:space="preserve">4、残疾人福利单位、监狱企业属于小型、微型企业的，不重复享受政策。 </w:t>
      </w:r>
      <w:r/>
    </w:p>
    <w:p>
      <w:pPr>
        <w:ind w:firstLine="477"/>
        <w:spacing w:line="450" w:lineRule="exact"/>
        <w:tabs>
          <w:tab w:val="left" w:pos="900" w:leader="none"/>
        </w:tabs>
        <w:rPr>
          <w:rFonts w:hint="eastAsia" w:ascii="宋体" w:hAnsi="宋体" w:cs="宋体"/>
          <w:color w:val="000000"/>
          <w:sz w:val="24"/>
        </w:rPr>
      </w:pPr>
      <w:r>
        <w:rPr>
          <w:rFonts w:hint="eastAsia" w:ascii="宋体" w:hAnsi="宋体" w:cs="宋体"/>
          <w:color w:val="000000"/>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 </w:t>
      </w:r>
      <w:r/>
    </w:p>
    <w:p>
      <w:pPr>
        <w:ind w:firstLine="477"/>
        <w:spacing w:line="450" w:lineRule="exact"/>
        <w:tabs>
          <w:tab w:val="left" w:pos="900" w:leader="none"/>
        </w:tabs>
        <w:rPr>
          <w:rFonts w:hint="eastAsia" w:ascii="宋体" w:hAnsi="宋体" w:cs="宋体"/>
          <w:color w:val="000000"/>
          <w:sz w:val="24"/>
        </w:rPr>
      </w:pPr>
      <w:r>
        <w:rPr>
          <w:rFonts w:hint="eastAsia" w:ascii="宋体" w:hAnsi="宋体" w:cs="宋体"/>
          <w:color w:val="000000"/>
          <w:sz w:val="24"/>
        </w:rPr>
        <w:t xml:space="preserve">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77"/>
        <w:spacing w:line="450" w:lineRule="exact"/>
        <w:tabs>
          <w:tab w:val="left" w:pos="900" w:leader="none"/>
        </w:tabs>
        <w:rPr>
          <w:rFonts w:hint="eastAsia" w:ascii="宋体" w:hAnsi="宋体" w:eastAsia="宋体" w:cs="宋体"/>
          <w:color w:val="000000"/>
          <w:sz w:val="24"/>
        </w:rPr>
      </w:pPr>
      <w:r>
        <w:rPr>
          <w:rFonts w:hint="eastAsia" w:ascii="宋体" w:hAnsi="宋体" w:eastAsia="宋体" w:cs="宋体"/>
          <w:color w:val="000000"/>
          <w:sz w:val="24"/>
        </w:rPr>
        <w:t xml:space="preserve">6、供应商对于投标产品的商品包装、快递包装应按照“财办库〔2020〕123号《关于印发《商品包装政府采购需求标准（试行）》、《快递包装政府采购需求标准（试行）》的通知》”执行。</w:t>
      </w:r>
      <w:r/>
    </w:p>
    <w:p>
      <w:pPr>
        <w:ind w:firstLine="477"/>
        <w:spacing w:line="450" w:lineRule="exact"/>
        <w:tabs>
          <w:tab w:val="left" w:pos="900" w:leader="none"/>
        </w:tabs>
        <w:rPr>
          <w:rFonts w:hint="eastAsia" w:ascii="宋体" w:hAnsi="宋体" w:eastAsia="宋体" w:cs="宋体"/>
          <w:color w:val="000000"/>
          <w:sz w:val="24"/>
        </w:rPr>
      </w:pPr>
      <w:r>
        <w:rPr>
          <w:rFonts w:hint="eastAsia" w:ascii="宋体" w:hAnsi="宋体" w:eastAsia="宋体" w:cs="宋体"/>
          <w:color w:val="000000"/>
          <w:sz w:val="24"/>
        </w:rPr>
        <w:t xml:space="preserve">7、本文件中若涉及到数据中心采购，应按照《&lt;绿色数据中心政府采购需求标准（试行）&gt;的通知》（财库〔2023〕7号）执行。</w:t>
      </w:r>
      <w:r/>
    </w:p>
    <w:p>
      <w:pPr>
        <w:ind w:firstLine="477"/>
        <w:spacing w:line="450" w:lineRule="exact"/>
        <w:tabs>
          <w:tab w:val="left" w:pos="900" w:leader="none"/>
        </w:tabs>
        <w:rPr>
          <w:rFonts w:hint="eastAsia" w:ascii="宋体" w:hAnsi="宋体" w:eastAsia="宋体" w:cs="宋体"/>
          <w:color w:val="000000"/>
          <w:sz w:val="24"/>
        </w:rPr>
      </w:pPr>
      <w:r>
        <w:rPr>
          <w:rFonts w:hint="eastAsia" w:ascii="宋体" w:hAnsi="宋体" w:eastAsia="宋体" w:cs="宋体"/>
          <w:color w:val="000000"/>
          <w:sz w:val="24"/>
        </w:rPr>
        <w:t xml:space="preserve">8、本文件中若涉及到绿色建材采购，按照《关于进一步扩大政府采购支持 绿 色 建 材 促 进 建 筑 品 质 提 升 政 策 实 施 范 围 的 通 知 》 （ 财 库〔 2024 〕 36 号 ）执行。</w:t>
      </w:r>
      <w:r/>
    </w:p>
    <w:p>
      <w:pPr>
        <w:pStyle w:val="878"/>
        <w:spacing w:before="120" w:beforeAutospacing="0" w:after="120" w:afterAutospacing="0" w:line="360" w:lineRule="auto"/>
        <w:rPr>
          <w:rFonts w:hint="eastAsia"/>
          <w:b/>
          <w:color w:val="000000"/>
        </w:rPr>
        <w:outlineLvl w:val="0"/>
      </w:pPr>
      <w:r>
        <w:rPr>
          <w:rFonts w:hint="eastAsia"/>
          <w:b/>
          <w:color w:val="000000"/>
          <w:lang w:eastAsia="zh-CN"/>
        </w:rPr>
        <w:t xml:space="preserve">三</w:t>
      </w:r>
      <w:r>
        <w:rPr>
          <w:rFonts w:hint="eastAsia"/>
          <w:b/>
          <w:color w:val="000000"/>
        </w:rPr>
        <w:t xml:space="preserve">、评审方法与评审标准</w:t>
      </w:r>
      <w:r/>
    </w:p>
    <w:p>
      <w:pPr>
        <w:pStyle w:val="878"/>
        <w:ind w:firstLine="480"/>
        <w:spacing w:before="120" w:beforeAutospacing="0" w:after="120" w:afterAutospacing="0" w:line="360" w:lineRule="auto"/>
        <w:rPr>
          <w:rFonts w:hint="eastAsia"/>
          <w:b/>
          <w:color w:val="000000"/>
        </w:rPr>
        <w:outlineLvl w:val="0"/>
      </w:pPr>
      <w:r>
        <w:rPr>
          <w:rFonts w:hint="eastAsia" w:ascii="宋体" w:hAnsi="宋体" w:eastAsia="宋体" w:cs="宋体"/>
          <w:color w:val="000000"/>
          <w:sz w:val="24"/>
          <w:szCs w:val="24"/>
        </w:rPr>
        <w:t xml:space="preserve">本项目评分总分值为100分。评标时，评标委员会各成员独立对每个有效</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的标书进行评价、打分，然后汇总，按算术平均方法，计算出每个</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的得分。 </w:t>
      </w:r>
      <w:r/>
    </w:p>
    <w:tbl>
      <w:tblPr>
        <w:tblStyle w:val="842"/>
        <w:tblW w:w="97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5"/>
        <w:gridCol w:w="1114"/>
        <w:gridCol w:w="1632"/>
        <w:gridCol w:w="6338"/>
      </w:tblGrid>
      <w:tr>
        <w:trPr>
          <w:jc w:val="center"/>
          <w:trHeight w:val="336"/>
        </w:trPr>
        <w:tc>
          <w:tcPr>
            <w:tcW w:w="655" w:type="dxa"/>
            <w:vAlign w:val="top"/>
            <w:textDirection w:val="lrTb"/>
            <w:noWrap w:val="false"/>
          </w:tcPr>
          <w:p>
            <w:pPr>
              <w:jc w:val="center"/>
              <w:spacing w:line="400" w:lineRule="exact"/>
              <w:rPr>
                <w:rFonts w:hint="eastAsia" w:ascii="宋体" w:hAnsi="宋体" w:cs="宋体"/>
                <w:b/>
                <w:bCs/>
                <w:color w:val="000000"/>
                <w:szCs w:val="21"/>
              </w:rPr>
            </w:pPr>
            <w:r>
              <w:rPr>
                <w:rFonts w:hint="eastAsia" w:ascii="宋体" w:hAnsi="宋体" w:cs="宋体"/>
                <w:b/>
                <w:bCs/>
                <w:color w:val="000000"/>
                <w:szCs w:val="21"/>
              </w:rPr>
              <w:t xml:space="preserve">序号</w:t>
            </w:r>
            <w:r/>
          </w:p>
        </w:tc>
        <w:tc>
          <w:tcPr>
            <w:gridSpan w:val="2"/>
            <w:tcW w:w="2746" w:type="dxa"/>
            <w:vAlign w:val="top"/>
            <w:textDirection w:val="lrTb"/>
            <w:noWrap w:val="false"/>
          </w:tcPr>
          <w:p>
            <w:pPr>
              <w:jc w:val="center"/>
              <w:spacing w:line="400" w:lineRule="exact"/>
              <w:rPr>
                <w:rFonts w:hint="eastAsia" w:ascii="宋体" w:hAnsi="宋体" w:cs="宋体"/>
                <w:b/>
                <w:bCs/>
                <w:color w:val="000000"/>
                <w:szCs w:val="21"/>
              </w:rPr>
            </w:pPr>
            <w:r>
              <w:rPr>
                <w:rFonts w:hint="eastAsia" w:ascii="宋体" w:hAnsi="宋体" w:cs="宋体"/>
                <w:b/>
                <w:bCs/>
                <w:color w:val="000000"/>
                <w:szCs w:val="21"/>
              </w:rPr>
              <w:t xml:space="preserve">评分项</w:t>
            </w:r>
            <w:r/>
          </w:p>
        </w:tc>
        <w:tc>
          <w:tcPr>
            <w:tcW w:w="6338" w:type="dxa"/>
            <w:vAlign w:val="top"/>
            <w:textDirection w:val="lrTb"/>
            <w:noWrap w:val="false"/>
          </w:tcPr>
          <w:p>
            <w:pPr>
              <w:jc w:val="center"/>
              <w:spacing w:line="400" w:lineRule="exact"/>
              <w:rPr>
                <w:rFonts w:hint="eastAsia" w:ascii="宋体" w:hAnsi="宋体" w:cs="宋体"/>
                <w:b/>
                <w:bCs/>
                <w:color w:val="000000"/>
                <w:szCs w:val="21"/>
              </w:rPr>
            </w:pPr>
            <w:r>
              <w:rPr>
                <w:rFonts w:hint="eastAsia" w:ascii="宋体" w:hAnsi="宋体" w:cs="宋体"/>
                <w:b/>
                <w:bCs/>
                <w:color w:val="000000"/>
                <w:szCs w:val="21"/>
              </w:rPr>
              <w:t xml:space="preserve">评分标准</w:t>
            </w:r>
            <w:r/>
          </w:p>
        </w:tc>
      </w:tr>
      <w:tr>
        <w:trPr>
          <w:jc w:val="center"/>
          <w:trHeight w:val="347"/>
        </w:trPr>
        <w:tc>
          <w:tcPr>
            <w:tcW w:w="655" w:type="dxa"/>
            <w:vAlign w:val="center"/>
            <w:textDirection w:val="lrTb"/>
            <w:noWrap w:val="false"/>
          </w:tcPr>
          <w:p>
            <w:pPr>
              <w:jc w:val="center"/>
              <w:spacing w:line="360" w:lineRule="auto"/>
              <w:rPr>
                <w:rFonts w:hint="eastAsia" w:ascii="宋体" w:hAnsi="宋体" w:eastAsia="宋体" w:cs="宋体"/>
                <w:szCs w:val="21"/>
                <w:lang w:eastAsia="zh-CN"/>
              </w:rPr>
            </w:pPr>
            <w:r>
              <w:rPr>
                <w:rFonts w:hint="eastAsia" w:ascii="宋体" w:hAnsi="宋体" w:cs="宋体"/>
                <w:color w:val="000000"/>
                <w:szCs w:val="21"/>
                <w:lang w:val="en-US" w:eastAsia="zh-CN"/>
              </w:rPr>
              <w:t xml:space="preserve">1</w:t>
            </w:r>
            <w:r/>
          </w:p>
        </w:tc>
        <w:tc>
          <w:tcPr>
            <w:tcW w:w="1114" w:type="dxa"/>
            <w:vAlign w:val="center"/>
            <w:textDirection w:val="lrTb"/>
            <w:noWrap w:val="false"/>
          </w:tcPr>
          <w:p>
            <w:pPr>
              <w:jc w:val="center"/>
              <w:spacing w:line="360" w:lineRule="auto"/>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投标</w:t>
            </w:r>
            <w:r/>
          </w:p>
          <w:p>
            <w:pPr>
              <w:jc w:val="center"/>
              <w:spacing w:line="360" w:lineRule="auto"/>
              <w:rPr>
                <w:rFonts w:hint="default" w:ascii="宋体" w:hAnsi="宋体" w:cs="宋体"/>
                <w:color w:val="000000"/>
                <w:szCs w:val="21"/>
                <w:lang w:val="en-US" w:eastAsia="zh-CN"/>
              </w:rPr>
            </w:pPr>
            <w:r>
              <w:rPr>
                <w:rFonts w:hint="eastAsia" w:ascii="宋体" w:hAnsi="宋体" w:cs="宋体"/>
                <w:color w:val="000000"/>
                <w:szCs w:val="21"/>
                <w:lang w:val="en-US" w:eastAsia="zh-CN"/>
              </w:rPr>
              <w:t xml:space="preserve">报价</w:t>
            </w:r>
            <w:r/>
          </w:p>
        </w:tc>
        <w:tc>
          <w:tcPr>
            <w:tcW w:w="1632" w:type="dxa"/>
            <w:vAlign w:val="center"/>
            <w:textDirection w:val="lrTb"/>
            <w:noWrap w:val="false"/>
          </w:tcPr>
          <w:p>
            <w:pPr>
              <w:jc w:val="center"/>
              <w:spacing w:line="360" w:lineRule="auto"/>
              <w:rPr>
                <w:rFonts w:hint="default" w:ascii="宋体" w:hAnsi="宋体" w:eastAsia="宋体" w:cs="宋体"/>
                <w:color w:val="000000"/>
                <w:szCs w:val="21"/>
                <w:lang w:val="en-US" w:eastAsia="zh-CN"/>
              </w:rPr>
            </w:pPr>
            <w:r>
              <w:rPr>
                <w:rFonts w:hint="eastAsia" w:ascii="宋体" w:hAnsi="宋体" w:cs="宋体"/>
                <w:color w:val="000000"/>
                <w:szCs w:val="21"/>
                <w:highlight w:val="none"/>
                <w:lang w:val="en-US" w:eastAsia="zh-CN"/>
              </w:rPr>
              <w:t xml:space="preserve">15分</w:t>
            </w:r>
            <w:r/>
          </w:p>
        </w:tc>
        <w:tc>
          <w:tcPr>
            <w:tcW w:w="6338" w:type="dxa"/>
            <w:vAlign w:val="center"/>
            <w:textDirection w:val="lrTb"/>
            <w:noWrap w:val="false"/>
          </w:tcPr>
          <w:p>
            <w:pPr>
              <w:keepLines w:val="0"/>
              <w:keepNext w:val="0"/>
              <w:pageBreakBefore w:val="0"/>
              <w:spacing w:line="360" w:lineRule="exact"/>
              <w:widowControl w:val="off"/>
              <w:rPr>
                <w:rFonts w:hint="eastAsia" w:ascii="宋体" w:hAnsi="宋体" w:cs="宋体"/>
                <w:szCs w:val="21"/>
              </w:rPr>
            </w:pPr>
            <w:r>
              <w:rPr>
                <w:rFonts w:hint="eastAsia" w:ascii="宋体" w:hAnsi="宋体" w:cs="宋体"/>
                <w:color w:val="000000"/>
                <w:szCs w:val="21"/>
                <w:lang w:val="zh-TW" w:eastAsia="zh-TW"/>
              </w:rPr>
              <w:t xml:space="preserve">采用低价优先法计算，即满足磋商文件要求且最终报价最低的供应商的价格为磋商基准价，其价格分为满分</w:t>
            </w:r>
            <w:r>
              <w:rPr>
                <w:rFonts w:hint="eastAsia" w:ascii="宋体" w:hAnsi="宋体" w:cs="宋体"/>
                <w:color w:val="000000"/>
                <w:szCs w:val="21"/>
                <w:highlight w:val="none"/>
                <w:lang w:val="en-US" w:eastAsia="zh-CN"/>
              </w:rPr>
              <w:t xml:space="preserve">15</w:t>
            </w:r>
            <w:r>
              <w:rPr>
                <w:rFonts w:hint="eastAsia" w:ascii="宋体" w:hAnsi="宋体" w:cs="宋体"/>
                <w:color w:val="000000"/>
                <w:szCs w:val="21"/>
                <w:highlight w:val="none"/>
                <w:lang w:val="zh-TW" w:eastAsia="zh-TW"/>
              </w:rPr>
              <w:t xml:space="preserve">分</w:t>
            </w:r>
            <w:r>
              <w:rPr>
                <w:rFonts w:hint="eastAsia" w:ascii="宋体" w:hAnsi="宋体" w:cs="宋体"/>
                <w:color w:val="000000"/>
                <w:szCs w:val="21"/>
                <w:lang w:val="zh-TW" w:eastAsia="zh-TW"/>
              </w:rPr>
              <w:t xml:space="preserve">。其他供应商的价格分统一按照下列公式计算：磋商报价得分=(磋商基准价／最终磋商报价)×</w:t>
            </w:r>
            <w:r>
              <w:rPr>
                <w:rFonts w:hint="eastAsia" w:ascii="宋体" w:hAnsi="宋体" w:cs="宋体"/>
                <w:color w:val="000000"/>
                <w:szCs w:val="21"/>
                <w:highlight w:val="none"/>
                <w:lang w:val="en-US" w:eastAsia="zh-CN"/>
              </w:rPr>
              <w:t xml:space="preserve">15</w:t>
            </w:r>
            <w:r>
              <w:rPr>
                <w:rFonts w:hint="eastAsia" w:ascii="宋体" w:hAnsi="宋体" w:cs="宋体"/>
                <w:color w:val="000000"/>
                <w:szCs w:val="21"/>
                <w:lang w:val="zh-TW" w:eastAsia="zh-TW"/>
              </w:rPr>
              <w:t xml:space="preserve">（按四舍五入取至小数点后两位）。</w:t>
            </w:r>
            <w:r/>
          </w:p>
        </w:tc>
      </w:tr>
      <w:tr>
        <w:trPr>
          <w:cantSplit/>
          <w:jc w:val="center"/>
          <w:trHeight w:val="2070"/>
        </w:trPr>
        <w:tc>
          <w:tcPr>
            <w:tcW w:w="655" w:type="dxa"/>
            <w:vAlign w:val="center"/>
            <w:vMerge w:val="restart"/>
            <w:textDirection w:val="lrTb"/>
            <w:noWrap w:val="false"/>
          </w:tcPr>
          <w:p>
            <w:pPr>
              <w:jc w:val="center"/>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2</w:t>
            </w:r>
            <w:r/>
          </w:p>
        </w:tc>
        <w:tc>
          <w:tcPr>
            <w:tcW w:w="1114" w:type="dxa"/>
            <w:vAlign w:val="center"/>
            <w:vMerge w:val="restart"/>
            <w:textDirection w:val="lrTb"/>
            <w:noWrap w:val="false"/>
          </w:tcPr>
          <w:p>
            <w:pPr>
              <w:jc w:val="center"/>
              <w:spacing w:after="0" w:line="360" w:lineRule="exact"/>
              <w:widowControl w:val="off"/>
              <w:rPr>
                <w:rFonts w:hint="eastAsia" w:ascii="宋体" w:hAnsi="宋体" w:eastAsia="宋体" w:cs="宋体"/>
                <w:sz w:val="21"/>
                <w:lang w:val="zh-TW" w:eastAsia="zh-TW"/>
              </w:rPr>
            </w:pPr>
            <w:r>
              <w:rPr>
                <w:rFonts w:hint="eastAsia" w:ascii="宋体" w:hAnsi="宋体" w:cs="宋体"/>
                <w:color w:val="000000"/>
                <w:szCs w:val="21"/>
              </w:rPr>
              <w:t xml:space="preserve">实施方案</w:t>
            </w:r>
            <w:r/>
          </w:p>
          <w:p>
            <w:pPr>
              <w:jc w:val="center"/>
              <w:spacing w:after="0" w:line="360" w:lineRule="exact"/>
              <w:widowControl w:val="off"/>
              <w:rPr>
                <w:rFonts w:hint="eastAsia" w:ascii="宋体" w:hAnsi="宋体" w:eastAsia="宋体" w:cs="宋体"/>
                <w:color w:val="000000"/>
                <w:szCs w:val="21"/>
                <w:lang w:eastAsia="zh-CN"/>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60分</w:t>
            </w:r>
            <w:r>
              <w:rPr>
                <w:rFonts w:hint="eastAsia" w:ascii="宋体" w:hAnsi="宋体" w:cs="宋体"/>
                <w:color w:val="000000"/>
                <w:szCs w:val="21"/>
                <w:lang w:eastAsia="zh-CN"/>
              </w:rPr>
              <w:t xml:space="preserve">）</w:t>
            </w:r>
            <w:r/>
          </w:p>
          <w:p>
            <w:pPr>
              <w:jc w:val="center"/>
              <w:spacing w:after="0"/>
              <w:widowControl w:val="off"/>
              <w:rPr>
                <w:rFonts w:hint="eastAsia" w:ascii="宋体" w:hAnsi="宋体" w:cs="宋体"/>
                <w:szCs w:val="21"/>
              </w:rPr>
            </w:pPr>
            <w:r>
              <w:rPr>
                <w:rFonts w:hint="eastAsia" w:ascii="宋体" w:hAnsi="宋体" w:cs="宋体"/>
                <w:szCs w:val="21"/>
              </w:rPr>
            </w:r>
            <w:r/>
          </w:p>
        </w:tc>
        <w:tc>
          <w:tcPr>
            <w:tcW w:w="1632" w:type="dxa"/>
            <w:vAlign w:val="center"/>
            <w:textDirection w:val="lrTb"/>
            <w:noWrap w:val="false"/>
          </w:tcPr>
          <w:p>
            <w:pPr>
              <w:jc w:val="center"/>
              <w:spacing w:after="0"/>
              <w:widowControl w:val="off"/>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总体概述</w:t>
            </w:r>
            <w:r/>
          </w:p>
          <w:p>
            <w:pPr>
              <w:jc w:val="center"/>
              <w:spacing w:after="0"/>
              <w:widowControl w:val="off"/>
              <w:rPr>
                <w:rFonts w:hint="eastAsia" w:ascii="宋体" w:hAnsi="宋体" w:cs="宋体"/>
                <w:szCs w:val="21"/>
              </w:rPr>
            </w:pPr>
            <w:r>
              <w:rPr>
                <w:rFonts w:hint="eastAsia" w:ascii="宋体" w:hAnsi="宋体" w:eastAsia="宋体" w:cs="宋体"/>
                <w:color w:val="000000"/>
                <w:szCs w:val="21"/>
                <w:lang w:val="zh-TW" w:eastAsia="zh-TW"/>
              </w:rPr>
              <w:t xml:space="preserve">（</w:t>
            </w:r>
            <w:r>
              <w:rPr>
                <w:rFonts w:hint="eastAsia" w:ascii="宋体" w:hAnsi="宋体" w:eastAsia="宋体" w:cs="宋体"/>
                <w:color w:val="000000"/>
                <w:szCs w:val="21"/>
                <w:lang w:val="en-US" w:eastAsia="zh-CN"/>
              </w:rPr>
              <w:t xml:space="preserve">1</w:t>
            </w:r>
            <w:r>
              <w:rPr>
                <w:rFonts w:hint="eastAsia" w:ascii="宋体" w:hAnsi="宋体" w:cs="宋体"/>
                <w:color w:val="000000"/>
                <w:szCs w:val="21"/>
                <w:lang w:val="en-US" w:eastAsia="zh-CN"/>
              </w:rPr>
              <w:t xml:space="preserve">0</w:t>
            </w:r>
            <w:r>
              <w:rPr>
                <w:rFonts w:hint="eastAsia" w:ascii="宋体" w:hAnsi="宋体" w:eastAsia="宋体" w:cs="宋体"/>
                <w:color w:val="000000"/>
                <w:szCs w:val="21"/>
                <w:lang w:val="zh-TW" w:eastAsia="zh-TW"/>
              </w:rPr>
              <w:t xml:space="preserve">分）</w:t>
            </w:r>
            <w:r/>
          </w:p>
        </w:tc>
        <w:tc>
          <w:tcPr>
            <w:shd w:val="clear" w:color="auto" w:fill="auto"/>
            <w:tcW w:w="6338"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根据投标人提供的总体概述进行综合评定：</w:t>
            </w:r>
            <w:r/>
          </w:p>
          <w:p>
            <w:pPr>
              <w:keepLines w:val="0"/>
              <w:keepNext w:val="0"/>
              <w:pageBreakBefore w:val="0"/>
              <w:spacing w:line="34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（1）施工组织总体设想；</w:t>
            </w:r>
            <w:r/>
          </w:p>
          <w:p>
            <w:pPr>
              <w:keepLines w:val="0"/>
              <w:keepNext w:val="0"/>
              <w:pageBreakBefore w:val="0"/>
              <w:spacing w:line="34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（2）方案针对性；</w:t>
            </w:r>
            <w:r/>
          </w:p>
          <w:p>
            <w:pPr>
              <w:keepLines w:val="0"/>
              <w:keepNext w:val="0"/>
              <w:pageBreakBefore w:val="0"/>
              <w:spacing w:line="34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（3）施工标段划分；</w:t>
            </w:r>
            <w:r/>
          </w:p>
          <w:p>
            <w:pPr>
              <w:keepLines w:val="0"/>
              <w:keepNext w:val="0"/>
              <w:pageBreakBefore w:val="0"/>
              <w:spacing w:line="34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方案中有上述内容，与本项目密切相关且符合项目需求的</w:t>
            </w:r>
            <w:r>
              <w:rPr>
                <w:rFonts w:hint="eastAsia" w:ascii="宋体" w:hAnsi="宋体" w:cs="宋体"/>
                <w:color w:val="000000"/>
                <w:szCs w:val="21"/>
                <w:lang w:val="en-US" w:eastAsia="zh-CN"/>
              </w:rPr>
              <w:t xml:space="preserve">不扣分</w:t>
            </w:r>
            <w:r>
              <w:rPr>
                <w:rFonts w:hint="eastAsia" w:ascii="宋体" w:hAnsi="宋体" w:eastAsia="宋体" w:cs="宋体"/>
                <w:color w:val="000000"/>
                <w:szCs w:val="21"/>
                <w:lang w:val="en-US" w:eastAsia="zh-CN"/>
              </w:rPr>
              <w:t xml:space="preserve">；</w:t>
            </w:r>
            <w:r/>
          </w:p>
          <w:p>
            <w:pPr>
              <w:keepLines w:val="0"/>
              <w:keepNext w:val="0"/>
              <w:pageBreakBefore w:val="0"/>
              <w:spacing w:line="34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方案中有上述内容，内容逻辑基本符合项目要求的</w:t>
            </w:r>
            <w:r>
              <w:rPr>
                <w:rFonts w:hint="eastAsia" w:ascii="宋体" w:hAnsi="宋体" w:cs="宋体"/>
                <w:color w:val="000000"/>
                <w:szCs w:val="21"/>
                <w:lang w:val="en-US" w:eastAsia="zh-CN"/>
              </w:rPr>
              <w:t xml:space="preserve">扣2</w:t>
            </w:r>
            <w:r>
              <w:rPr>
                <w:rFonts w:hint="eastAsia" w:ascii="宋体" w:hAnsi="宋体" w:eastAsia="宋体" w:cs="宋体"/>
                <w:color w:val="000000"/>
                <w:szCs w:val="21"/>
                <w:lang w:val="en-US" w:eastAsia="zh-CN"/>
              </w:rPr>
              <w:t xml:space="preserve">分；</w:t>
            </w:r>
            <w:r/>
          </w:p>
          <w:p>
            <w:pPr>
              <w:keepLines w:val="0"/>
              <w:keepNext w:val="0"/>
              <w:pageBreakBefore w:val="0"/>
              <w:spacing w:line="34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方案内容不完整，套用其他方案，有逻辑漏洞和错误的</w:t>
            </w:r>
            <w:r>
              <w:rPr>
                <w:rFonts w:hint="eastAsia" w:ascii="宋体" w:hAnsi="宋体" w:cs="宋体"/>
                <w:color w:val="000000"/>
                <w:szCs w:val="21"/>
                <w:lang w:val="en-US" w:eastAsia="zh-CN"/>
              </w:rPr>
              <w:t xml:space="preserve">扣4</w:t>
            </w:r>
            <w:r>
              <w:rPr>
                <w:rFonts w:hint="eastAsia" w:ascii="宋体" w:hAnsi="宋体" w:eastAsia="宋体" w:cs="宋体"/>
                <w:color w:val="000000"/>
                <w:szCs w:val="21"/>
                <w:lang w:val="en-US" w:eastAsia="zh-CN"/>
              </w:rPr>
              <w:t xml:space="preserve">分；</w:t>
            </w:r>
            <w:r/>
          </w:p>
          <w:p>
            <w:pPr>
              <w:keepLines w:val="0"/>
              <w:keepNext w:val="0"/>
              <w:pageBreakBefore w:val="0"/>
              <w:spacing w:line="34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未提供方案不得分。</w:t>
            </w:r>
            <w:r/>
          </w:p>
        </w:tc>
      </w:tr>
      <w:tr>
        <w:trPr>
          <w:cantSplit/>
          <w:jc w:val="center"/>
          <w:trHeight w:val="347"/>
        </w:trPr>
        <w:tc>
          <w:tcPr>
            <w:tcW w:w="655" w:type="dxa"/>
            <w:vAlign w:val="center"/>
            <w:vMerge w:val="continue"/>
            <w:textDirection w:val="lrTb"/>
            <w:noWrap w:val="false"/>
          </w:tcPr>
          <w:p>
            <w:pPr>
              <w:jc w:val="center"/>
              <w:spacing w:line="360" w:lineRule="auto"/>
              <w:rPr>
                <w:rFonts w:hint="eastAsia" w:ascii="宋体" w:hAnsi="宋体"/>
                <w:lang w:val="en-US" w:eastAsia="zh-CN"/>
              </w:rPr>
            </w:pPr>
            <w:r>
              <w:rPr>
                <w:rFonts w:hint="eastAsia" w:ascii="宋体" w:hAnsi="宋体"/>
                <w:lang w:val="en-US" w:eastAsia="zh-CN"/>
              </w:rPr>
            </w:r>
            <w:r/>
          </w:p>
        </w:tc>
        <w:tc>
          <w:tcPr>
            <w:tcW w:w="1114"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Cs w:val="21"/>
                <w:rtl w:val="0"/>
                <w:lang w:val="en-US" w:eastAsia="zh-CN"/>
              </w:rPr>
            </w:pPr>
            <w:r>
              <w:rPr>
                <w:rFonts w:hint="eastAsia" w:ascii="宋体" w:hAnsi="宋体" w:eastAsia="宋体" w:cs="宋体"/>
                <w:color w:val="000000"/>
                <w:szCs w:val="21"/>
                <w:rtl w:val="0"/>
                <w:lang w:val="en-US" w:eastAsia="zh-CN"/>
              </w:rPr>
            </w:r>
            <w:r/>
          </w:p>
        </w:tc>
        <w:tc>
          <w:tcPr>
            <w:tcW w:w="163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Cs w:val="21"/>
                <w:rtl w:val="0"/>
                <w:lang w:val="en-US" w:eastAsia="zh-CN"/>
              </w:rPr>
            </w:pPr>
            <w:r>
              <w:rPr>
                <w:rFonts w:hint="eastAsia" w:ascii="宋体" w:hAnsi="宋体" w:eastAsia="宋体" w:cs="宋体"/>
                <w:color w:val="auto"/>
                <w:sz w:val="21"/>
                <w:szCs w:val="21"/>
                <w:highlight w:val="none"/>
              </w:rPr>
              <w:t xml:space="preserve">现场布置方案（</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6338"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根据投标人提供的现场布置方案进行综合评定：</w:t>
            </w:r>
            <w:r/>
          </w:p>
          <w:p>
            <w:pPr>
              <w:keepLines w:val="0"/>
              <w:keepNext w:val="0"/>
              <w:pageBreakBefore w:val="0"/>
              <w:spacing w:line="34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（1）施工现场平面布置；</w:t>
            </w:r>
            <w:r/>
          </w:p>
          <w:p>
            <w:pPr>
              <w:keepLines w:val="0"/>
              <w:keepNext w:val="0"/>
              <w:pageBreakBefore w:val="0"/>
              <w:spacing w:line="34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（2）临时设施；</w:t>
            </w:r>
            <w:r/>
          </w:p>
          <w:p>
            <w:pPr>
              <w:keepLines w:val="0"/>
              <w:keepNext w:val="0"/>
              <w:pageBreakBefore w:val="0"/>
              <w:spacing w:line="34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（3）临时道路布置；</w:t>
            </w:r>
            <w:r/>
          </w:p>
          <w:p>
            <w:pPr>
              <w:keepLines w:val="0"/>
              <w:keepNext w:val="0"/>
              <w:pageBreakBefore w:val="0"/>
              <w:spacing w:line="34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方案中有上述内容，与本项目密切相关且符合项目需求的</w:t>
            </w:r>
            <w:r>
              <w:rPr>
                <w:rFonts w:hint="eastAsia" w:ascii="宋体" w:hAnsi="宋体" w:cs="宋体"/>
                <w:color w:val="000000"/>
                <w:szCs w:val="21"/>
                <w:lang w:val="en-US" w:eastAsia="zh-CN"/>
              </w:rPr>
              <w:t xml:space="preserve">不扣分</w:t>
            </w:r>
            <w:r>
              <w:rPr>
                <w:rFonts w:hint="eastAsia" w:ascii="宋体" w:hAnsi="宋体" w:eastAsia="宋体" w:cs="宋体"/>
                <w:color w:val="000000"/>
                <w:szCs w:val="21"/>
                <w:lang w:val="en-US" w:eastAsia="zh-CN"/>
              </w:rPr>
              <w:t xml:space="preserve">；</w:t>
            </w:r>
            <w:r/>
          </w:p>
          <w:p>
            <w:pPr>
              <w:keepLines w:val="0"/>
              <w:keepNext w:val="0"/>
              <w:pageBreakBefore w:val="0"/>
              <w:spacing w:line="34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方案中有上述内容，内容逻辑基本符合项目要求的</w:t>
            </w:r>
            <w:r>
              <w:rPr>
                <w:rFonts w:hint="eastAsia" w:ascii="宋体" w:hAnsi="宋体" w:cs="宋体"/>
                <w:color w:val="000000"/>
                <w:szCs w:val="21"/>
                <w:lang w:val="en-US" w:eastAsia="zh-CN"/>
              </w:rPr>
              <w:t xml:space="preserve">扣2分</w:t>
            </w:r>
            <w:r>
              <w:rPr>
                <w:rFonts w:hint="eastAsia" w:ascii="宋体" w:hAnsi="宋体" w:eastAsia="宋体" w:cs="宋体"/>
                <w:color w:val="000000"/>
                <w:szCs w:val="21"/>
                <w:lang w:val="en-US" w:eastAsia="zh-CN"/>
              </w:rPr>
              <w:t xml:space="preserve">；</w:t>
            </w:r>
            <w:r/>
          </w:p>
          <w:p>
            <w:pPr>
              <w:keepLines w:val="0"/>
              <w:keepNext w:val="0"/>
              <w:pageBreakBefore w:val="0"/>
              <w:spacing w:line="34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方案内容不完整，套用其他方案，有逻辑漏洞和错误的</w:t>
            </w:r>
            <w:r>
              <w:rPr>
                <w:rFonts w:hint="eastAsia" w:ascii="宋体" w:hAnsi="宋体" w:cs="宋体"/>
                <w:color w:val="000000"/>
                <w:szCs w:val="21"/>
                <w:lang w:val="en-US" w:eastAsia="zh-CN"/>
              </w:rPr>
              <w:t xml:space="preserve">扣4分</w:t>
            </w:r>
            <w:r>
              <w:rPr>
                <w:rFonts w:hint="eastAsia" w:ascii="宋体" w:hAnsi="宋体" w:eastAsia="宋体" w:cs="宋体"/>
                <w:color w:val="000000"/>
                <w:szCs w:val="21"/>
                <w:lang w:val="en-US" w:eastAsia="zh-CN"/>
              </w:rPr>
              <w:t xml:space="preserve">；</w:t>
            </w:r>
            <w:r/>
          </w:p>
          <w:p>
            <w:pPr>
              <w:keepLines w:val="0"/>
              <w:keepNext w:val="0"/>
              <w:pageBreakBefore w:val="0"/>
              <w:spacing w:line="34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未提供方案不得分。</w:t>
            </w:r>
            <w:r/>
          </w:p>
        </w:tc>
      </w:tr>
      <w:tr>
        <w:trPr>
          <w:cantSplit/>
          <w:jc w:val="center"/>
          <w:trHeight w:val="347"/>
        </w:trPr>
        <w:tc>
          <w:tcPr>
            <w:tcW w:w="655" w:type="dxa"/>
            <w:vAlign w:val="center"/>
            <w:vMerge w:val="continue"/>
            <w:textDirection w:val="lrTb"/>
            <w:noWrap w:val="false"/>
          </w:tcPr>
          <w:p>
            <w:pPr>
              <w:jc w:val="center"/>
              <w:spacing w:line="360" w:lineRule="auto"/>
              <w:rPr>
                <w:rFonts w:hint="eastAsia" w:ascii="宋体" w:hAnsi="宋体"/>
                <w:lang w:val="en-US" w:eastAsia="zh-CN"/>
              </w:rPr>
            </w:pPr>
            <w:r>
              <w:rPr>
                <w:rFonts w:hint="eastAsia" w:ascii="宋体" w:hAnsi="宋体"/>
                <w:lang w:val="en-US" w:eastAsia="zh-CN"/>
              </w:rPr>
            </w:r>
            <w:r/>
          </w:p>
        </w:tc>
        <w:tc>
          <w:tcPr>
            <w:tcW w:w="1114"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Cs w:val="21"/>
                <w:rtl w:val="0"/>
                <w:lang w:val="en-US" w:eastAsia="zh-CN"/>
              </w:rPr>
            </w:pPr>
            <w:r>
              <w:rPr>
                <w:rFonts w:hint="eastAsia" w:ascii="宋体" w:hAnsi="宋体" w:eastAsia="宋体" w:cs="宋体"/>
                <w:color w:val="000000"/>
                <w:szCs w:val="21"/>
                <w:rtl w:val="0"/>
                <w:lang w:val="en-US" w:eastAsia="zh-CN"/>
              </w:rPr>
            </w:r>
            <w:r/>
          </w:p>
        </w:tc>
        <w:tc>
          <w:tcPr>
            <w:tcW w:w="163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Cs w:val="21"/>
                <w:rtl w:val="0"/>
                <w:lang w:val="en-US" w:eastAsia="zh-CN"/>
              </w:rPr>
            </w:pPr>
            <w:r>
              <w:rPr>
                <w:rFonts w:hint="eastAsia" w:ascii="宋体" w:hAnsi="宋体" w:eastAsia="宋体" w:cs="宋体"/>
                <w:color w:val="auto"/>
                <w:sz w:val="21"/>
                <w:szCs w:val="21"/>
                <w:highlight w:val="none"/>
                <w:lang w:val="en-US" w:eastAsia="zh-CN"/>
              </w:rPr>
              <w:t xml:space="preserve">进度</w:t>
            </w:r>
            <w:r>
              <w:rPr>
                <w:rFonts w:hint="eastAsia" w:ascii="宋体" w:hAnsi="宋体" w:eastAsia="宋体" w:cs="宋体"/>
                <w:color w:val="auto"/>
                <w:sz w:val="21"/>
                <w:szCs w:val="21"/>
                <w:highlight w:val="none"/>
              </w:rPr>
              <w:t xml:space="preserve">保证措施（1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w:t>
            </w:r>
            <w:r/>
          </w:p>
        </w:tc>
        <w:tc>
          <w:tcPr>
            <w:tcW w:w="6338" w:type="dxa"/>
            <w:vAlign w:val="top"/>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w:t>
            </w:r>
            <w:r>
              <w:rPr>
                <w:rFonts w:hint="eastAsia" w:ascii="宋体" w:hAnsi="宋体" w:eastAsia="宋体" w:cs="宋体"/>
                <w:color w:val="auto"/>
                <w:sz w:val="21"/>
                <w:szCs w:val="21"/>
                <w:highlight w:val="none"/>
                <w:lang w:eastAsia="zh-CN"/>
              </w:rPr>
              <w:t xml:space="preserve">提供的</w:t>
            </w:r>
            <w:r>
              <w:rPr>
                <w:rFonts w:hint="eastAsia" w:ascii="宋体" w:hAnsi="宋体" w:eastAsia="宋体" w:cs="宋体"/>
                <w:color w:val="auto"/>
                <w:sz w:val="21"/>
                <w:szCs w:val="21"/>
                <w:highlight w:val="none"/>
                <w:lang w:val="en-US" w:eastAsia="zh-CN"/>
              </w:rPr>
              <w:t xml:space="preserve">进度</w:t>
            </w:r>
            <w:r>
              <w:rPr>
                <w:rFonts w:hint="eastAsia" w:ascii="宋体" w:hAnsi="宋体" w:eastAsia="宋体" w:cs="宋体"/>
                <w:color w:val="auto"/>
                <w:sz w:val="21"/>
                <w:szCs w:val="21"/>
                <w:highlight w:val="none"/>
              </w:rPr>
              <w:t xml:space="preserve">保证措施</w:t>
            </w:r>
            <w:r>
              <w:rPr>
                <w:rFonts w:hint="eastAsia" w:ascii="宋体" w:hAnsi="宋体" w:eastAsia="宋体" w:cs="宋体"/>
                <w:color w:val="auto"/>
                <w:sz w:val="21"/>
                <w:szCs w:val="21"/>
                <w:highlight w:val="none"/>
                <w:lang w:eastAsia="zh-CN"/>
              </w:rPr>
              <w:t xml:space="preserve">进行综合评定：</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施工进度计划</w:t>
            </w:r>
            <w:r>
              <w:rPr>
                <w:rFonts w:hint="eastAsia" w:ascii="宋体" w:hAnsi="宋体" w:eastAsia="宋体" w:cs="宋体"/>
                <w:color w:val="auto"/>
                <w:sz w:val="21"/>
                <w:szCs w:val="21"/>
                <w:highlight w:val="none"/>
                <w:lang w:eastAsia="zh-CN"/>
              </w:rPr>
              <w:t xml:space="preserve">；</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各阶段进度的保证措施</w:t>
            </w:r>
            <w:r>
              <w:rPr>
                <w:rFonts w:hint="eastAsia" w:ascii="宋体" w:hAnsi="宋体" w:eastAsia="宋体" w:cs="宋体"/>
                <w:color w:val="auto"/>
                <w:sz w:val="21"/>
                <w:szCs w:val="21"/>
                <w:highlight w:val="none"/>
                <w:lang w:eastAsia="zh-CN"/>
              </w:rPr>
              <w:t xml:space="preserve">；</w:t>
            </w:r>
            <w:r/>
          </w:p>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方案中有上述内容，与本项目密切相关且符合项目需求的</w:t>
            </w:r>
            <w:r>
              <w:rPr>
                <w:rFonts w:hint="eastAsia" w:ascii="宋体" w:hAnsi="宋体" w:cs="宋体"/>
                <w:color w:val="auto"/>
                <w:sz w:val="21"/>
                <w:szCs w:val="21"/>
                <w:highlight w:val="none"/>
                <w:lang w:val="en-US" w:eastAsia="zh-CN"/>
              </w:rPr>
              <w:t xml:space="preserve">不扣分</w:t>
            </w:r>
            <w:r>
              <w:rPr>
                <w:rFonts w:hint="eastAsia" w:ascii="宋体" w:hAnsi="宋体" w:eastAsia="宋体" w:cs="宋体"/>
                <w:color w:val="auto"/>
                <w:sz w:val="21"/>
                <w:szCs w:val="21"/>
                <w:highlight w:val="none"/>
              </w:rPr>
              <w:t xml:space="preserve">；</w:t>
            </w:r>
            <w:r/>
          </w:p>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方案中有上述内容，内容逻辑基本符合项目要求的</w:t>
            </w:r>
            <w:r>
              <w:rPr>
                <w:rFonts w:hint="eastAsia" w:ascii="宋体" w:hAnsi="宋体" w:cs="宋体"/>
                <w:color w:val="auto"/>
                <w:sz w:val="21"/>
                <w:szCs w:val="21"/>
                <w:highlight w:val="none"/>
                <w:lang w:val="en-US" w:eastAsia="zh-CN"/>
              </w:rPr>
              <w:t xml:space="preserve">扣2分</w:t>
            </w:r>
            <w:r>
              <w:rPr>
                <w:rFonts w:hint="eastAsia" w:ascii="宋体" w:hAnsi="宋体" w:eastAsia="宋体" w:cs="宋体"/>
                <w:color w:val="auto"/>
                <w:sz w:val="21"/>
                <w:szCs w:val="21"/>
                <w:highlight w:val="none"/>
              </w:rPr>
              <w:t xml:space="preserve">；</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方案内容不完整，套用其他方案，有逻辑漏洞和错误的</w:t>
            </w:r>
            <w:r>
              <w:rPr>
                <w:rFonts w:hint="eastAsia" w:ascii="宋体" w:hAnsi="宋体" w:cs="宋体"/>
                <w:color w:val="auto"/>
                <w:sz w:val="21"/>
                <w:szCs w:val="21"/>
                <w:highlight w:val="none"/>
                <w:lang w:val="en-US" w:eastAsia="zh-CN"/>
              </w:rPr>
              <w:t xml:space="preserve">扣4分</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34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auto"/>
                <w:sz w:val="21"/>
                <w:szCs w:val="21"/>
                <w:highlight w:val="none"/>
              </w:rPr>
              <w:t xml:space="preserve">未提供方案不得分。</w:t>
            </w:r>
            <w:r/>
          </w:p>
        </w:tc>
      </w:tr>
      <w:tr>
        <w:trPr>
          <w:cantSplit/>
          <w:jc w:val="center"/>
          <w:trHeight w:val="347"/>
        </w:trPr>
        <w:tc>
          <w:tcPr>
            <w:tcW w:w="655" w:type="dxa"/>
            <w:vAlign w:val="center"/>
            <w:vMerge w:val="continue"/>
            <w:textDirection w:val="lrTb"/>
            <w:noWrap w:val="false"/>
          </w:tcPr>
          <w:p>
            <w:pPr>
              <w:jc w:val="center"/>
              <w:spacing w:line="360" w:lineRule="auto"/>
              <w:rPr>
                <w:rFonts w:hint="eastAsia" w:ascii="宋体" w:hAnsi="宋体"/>
                <w:lang w:val="en-US" w:eastAsia="zh-CN"/>
              </w:rPr>
            </w:pPr>
            <w:r>
              <w:rPr>
                <w:rFonts w:hint="eastAsia" w:ascii="宋体" w:hAnsi="宋体"/>
                <w:lang w:val="en-US" w:eastAsia="zh-CN"/>
              </w:rPr>
            </w:r>
            <w:r/>
          </w:p>
        </w:tc>
        <w:tc>
          <w:tcPr>
            <w:tcW w:w="1114"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Cs w:val="21"/>
                <w:rtl w:val="0"/>
                <w:lang w:val="en-US" w:eastAsia="zh-CN"/>
              </w:rPr>
            </w:pPr>
            <w:r>
              <w:rPr>
                <w:rFonts w:hint="eastAsia" w:ascii="宋体" w:hAnsi="宋体" w:eastAsia="宋体" w:cs="宋体"/>
                <w:color w:val="000000"/>
                <w:szCs w:val="21"/>
                <w:rtl w:val="0"/>
                <w:lang w:val="en-US" w:eastAsia="zh-CN"/>
              </w:rPr>
            </w:r>
            <w:r/>
          </w:p>
        </w:tc>
        <w:tc>
          <w:tcPr>
            <w:tcW w:w="163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Cs w:val="21"/>
                <w:rtl w:val="0"/>
                <w:lang w:val="en-US" w:eastAsia="zh-CN"/>
              </w:rPr>
            </w:pPr>
            <w:r>
              <w:rPr>
                <w:rFonts w:hint="eastAsia" w:ascii="宋体" w:hAnsi="宋体" w:eastAsia="宋体" w:cs="宋体"/>
                <w:color w:val="auto"/>
                <w:sz w:val="21"/>
                <w:szCs w:val="21"/>
                <w:highlight w:val="none"/>
              </w:rPr>
              <w:t xml:space="preserve">安全文明施工及保证措施（10分）</w:t>
            </w:r>
            <w:r/>
          </w:p>
        </w:tc>
        <w:tc>
          <w:tcPr>
            <w:tcW w:w="6338"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根据投标人提供的安全文明施工及保证措施进行综合评定：</w:t>
            </w:r>
            <w:r/>
          </w:p>
          <w:p>
            <w:pPr>
              <w:keepLines w:val="0"/>
              <w:keepNext w:val="0"/>
              <w:pageBreakBefore w:val="0"/>
              <w:spacing w:line="34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（1）针对本项目建设施工安全文明方案；</w:t>
            </w:r>
            <w:r/>
          </w:p>
          <w:p>
            <w:pPr>
              <w:keepLines w:val="0"/>
              <w:keepNext w:val="0"/>
              <w:pageBreakBefore w:val="0"/>
              <w:spacing w:line="34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（2）减少对正常行人出去影响所采取的措施；</w:t>
            </w:r>
            <w:r/>
          </w:p>
          <w:p>
            <w:pPr>
              <w:keepLines w:val="0"/>
              <w:keepNext w:val="0"/>
              <w:pageBreakBefore w:val="0"/>
              <w:spacing w:line="34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方案中有上述内容，与本项目密切相关且符合项目需求的</w:t>
            </w:r>
            <w:r>
              <w:rPr>
                <w:rFonts w:hint="eastAsia" w:ascii="宋体" w:hAnsi="宋体" w:cs="宋体"/>
                <w:color w:val="000000"/>
                <w:szCs w:val="21"/>
                <w:lang w:val="en-US" w:eastAsia="zh-CN"/>
              </w:rPr>
              <w:t xml:space="preserve">不扣分；</w:t>
            </w:r>
            <w:r>
              <w:rPr>
                <w:rFonts w:hint="eastAsia" w:ascii="宋体" w:hAnsi="宋体" w:eastAsia="宋体" w:cs="宋体"/>
                <w:color w:val="000000"/>
                <w:szCs w:val="21"/>
                <w:lang w:val="en-US" w:eastAsia="zh-CN"/>
              </w:rPr>
              <w:t xml:space="preserve">方案中有上述内容，内容逻辑基本符合项目要求的</w:t>
            </w:r>
            <w:r>
              <w:rPr>
                <w:rFonts w:hint="eastAsia" w:ascii="宋体" w:hAnsi="宋体" w:cs="宋体"/>
                <w:color w:val="000000"/>
                <w:szCs w:val="21"/>
                <w:lang w:val="en-US" w:eastAsia="zh-CN"/>
              </w:rPr>
              <w:t xml:space="preserve">扣2分</w:t>
            </w:r>
            <w:r>
              <w:rPr>
                <w:rFonts w:hint="eastAsia" w:ascii="宋体" w:hAnsi="宋体" w:eastAsia="宋体" w:cs="宋体"/>
                <w:color w:val="000000"/>
                <w:szCs w:val="21"/>
                <w:lang w:val="en-US" w:eastAsia="zh-CN"/>
              </w:rPr>
              <w:t xml:space="preserve">；</w:t>
            </w:r>
            <w:r/>
          </w:p>
          <w:p>
            <w:pPr>
              <w:keepLines w:val="0"/>
              <w:keepNext w:val="0"/>
              <w:pageBreakBefore w:val="0"/>
              <w:spacing w:line="34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方案内容不完整，套用其他方案，有逻辑漏洞和错误的</w:t>
            </w:r>
            <w:r>
              <w:rPr>
                <w:rFonts w:hint="eastAsia" w:ascii="宋体" w:hAnsi="宋体" w:cs="宋体"/>
                <w:color w:val="000000"/>
                <w:szCs w:val="21"/>
                <w:lang w:val="en-US" w:eastAsia="zh-CN"/>
              </w:rPr>
              <w:t xml:space="preserve">扣4分</w:t>
            </w:r>
            <w:r>
              <w:rPr>
                <w:rFonts w:hint="eastAsia" w:ascii="宋体" w:hAnsi="宋体" w:eastAsia="宋体" w:cs="宋体"/>
                <w:color w:val="000000"/>
                <w:szCs w:val="21"/>
                <w:lang w:val="en-US" w:eastAsia="zh-CN"/>
              </w:rPr>
              <w:t xml:space="preserve">；</w:t>
            </w:r>
            <w:r/>
          </w:p>
          <w:p>
            <w:pPr>
              <w:keepLines w:val="0"/>
              <w:keepNext w:val="0"/>
              <w:pageBreakBefore w:val="0"/>
              <w:spacing w:line="34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未提供方案不得分。</w:t>
            </w:r>
            <w:r/>
          </w:p>
        </w:tc>
      </w:tr>
      <w:tr>
        <w:trPr>
          <w:cantSplit/>
          <w:jc w:val="center"/>
          <w:trHeight w:val="347"/>
        </w:trPr>
        <w:tc>
          <w:tcPr>
            <w:tcW w:w="655" w:type="dxa"/>
            <w:vAlign w:val="center"/>
            <w:textDirection w:val="lrTb"/>
            <w:noWrap w:val="false"/>
          </w:tcPr>
          <w:p>
            <w:pPr>
              <w:jc w:val="center"/>
              <w:spacing w:line="360" w:lineRule="auto"/>
              <w:rPr>
                <w:rFonts w:hint="eastAsia" w:ascii="宋体" w:hAnsi="宋体"/>
                <w:lang w:val="en-US" w:eastAsia="zh-CN"/>
              </w:rPr>
            </w:pPr>
            <w:r>
              <w:rPr>
                <w:rFonts w:hint="eastAsia" w:ascii="宋体" w:hAnsi="宋体"/>
                <w:lang w:val="en-US" w:eastAsia="zh-CN"/>
              </w:rPr>
            </w:r>
            <w:r/>
          </w:p>
        </w:tc>
        <w:tc>
          <w:tcPr>
            <w:tcW w:w="11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Cs w:val="21"/>
                <w:rtl w:val="0"/>
                <w:lang w:val="en-US" w:eastAsia="zh-CN"/>
              </w:rPr>
            </w:pPr>
            <w:r>
              <w:rPr>
                <w:rFonts w:hint="eastAsia" w:ascii="宋体" w:hAnsi="宋体" w:eastAsia="宋体" w:cs="宋体"/>
                <w:color w:val="000000"/>
                <w:szCs w:val="21"/>
                <w:rtl w:val="0"/>
                <w:lang w:val="en-US" w:eastAsia="zh-CN"/>
              </w:rPr>
            </w:r>
            <w:r/>
          </w:p>
        </w:tc>
        <w:tc>
          <w:tcPr>
            <w:tcW w:w="163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投入计划</w:t>
            </w:r>
            <w:r/>
          </w:p>
          <w:p>
            <w:pPr>
              <w:jc w:val="cente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w:t>
            </w:r>
            <w:r/>
          </w:p>
        </w:tc>
        <w:tc>
          <w:tcPr>
            <w:tcW w:w="6338" w:type="dxa"/>
            <w:vAlign w:val="top"/>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根据投标人提供的投入计划进行综合评定：</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（1）结合本项目具体要求，编制项目实施过程中的劳动力投入计划；</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（2）结合本项目具体要求，编制项目实施过程中的机械设备投入计划；</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（3）结合本项目具体要求，编制项目实施过程中的材料投入计划；</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方案中有上述内容，与本项目密切相关且符合项目需求的</w:t>
            </w:r>
            <w:r>
              <w:rPr>
                <w:rFonts w:hint="eastAsia" w:ascii="宋体" w:hAnsi="宋体" w:cs="宋体"/>
                <w:color w:val="auto"/>
                <w:sz w:val="21"/>
                <w:szCs w:val="21"/>
                <w:highlight w:val="none"/>
                <w:lang w:val="en-US" w:eastAsia="zh-CN"/>
              </w:rPr>
              <w:t xml:space="preserve">不扣分</w:t>
            </w:r>
            <w:r>
              <w:rPr>
                <w:rFonts w:hint="eastAsia" w:ascii="宋体" w:hAnsi="宋体" w:eastAsia="宋体" w:cs="宋体"/>
                <w:color w:val="auto"/>
                <w:sz w:val="21"/>
                <w:szCs w:val="21"/>
                <w:highlight w:val="none"/>
                <w:lang w:eastAsia="zh-CN"/>
              </w:rPr>
              <w:t xml:space="preserve">；</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方案中有上述内容，内容逻辑基本符合项目要求的</w:t>
            </w:r>
            <w:r>
              <w:rPr>
                <w:rFonts w:hint="eastAsia" w:ascii="宋体" w:hAnsi="宋体" w:cs="宋体"/>
                <w:color w:val="auto"/>
                <w:sz w:val="21"/>
                <w:szCs w:val="21"/>
                <w:highlight w:val="none"/>
                <w:lang w:val="en-US" w:eastAsia="zh-CN"/>
              </w:rPr>
              <w:t xml:space="preserve">扣2分</w:t>
            </w:r>
            <w:r>
              <w:rPr>
                <w:rFonts w:hint="eastAsia" w:ascii="宋体" w:hAnsi="宋体" w:eastAsia="宋体" w:cs="宋体"/>
                <w:color w:val="auto"/>
                <w:sz w:val="21"/>
                <w:szCs w:val="21"/>
                <w:highlight w:val="none"/>
                <w:lang w:eastAsia="zh-CN"/>
              </w:rPr>
              <w:t xml:space="preserve">；</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方案内容不完整，套用其他方案，有逻辑漏洞和错误的</w:t>
            </w:r>
            <w:r>
              <w:rPr>
                <w:rFonts w:hint="eastAsia" w:ascii="宋体" w:hAnsi="宋体" w:cs="宋体"/>
                <w:color w:val="auto"/>
                <w:sz w:val="21"/>
                <w:szCs w:val="21"/>
                <w:highlight w:val="none"/>
                <w:lang w:val="en-US" w:eastAsia="zh-CN"/>
              </w:rPr>
              <w:t xml:space="preserve">扣4分</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34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auto"/>
                <w:sz w:val="21"/>
                <w:szCs w:val="21"/>
                <w:highlight w:val="none"/>
                <w:lang w:eastAsia="zh-CN"/>
              </w:rPr>
              <w:t xml:space="preserve">未提供方案不得分。</w:t>
            </w:r>
            <w:r/>
          </w:p>
        </w:tc>
      </w:tr>
      <w:tr>
        <w:trPr>
          <w:cantSplit/>
          <w:jc w:val="center"/>
          <w:trHeight w:val="347"/>
        </w:trPr>
        <w:tc>
          <w:tcPr>
            <w:tcW w:w="655" w:type="dxa"/>
            <w:vAlign w:val="center"/>
            <w:textDirection w:val="lrTb"/>
            <w:noWrap w:val="false"/>
          </w:tcPr>
          <w:p>
            <w:pPr>
              <w:jc w:val="center"/>
              <w:spacing w:line="360" w:lineRule="auto"/>
              <w:rPr>
                <w:rFonts w:hint="eastAsia" w:ascii="宋体" w:hAnsi="宋体"/>
                <w:lang w:val="en-US" w:eastAsia="zh-CN"/>
              </w:rPr>
            </w:pPr>
            <w:r>
              <w:rPr>
                <w:rFonts w:hint="eastAsia" w:ascii="宋体" w:hAnsi="宋体"/>
                <w:lang w:val="en-US" w:eastAsia="zh-CN"/>
              </w:rPr>
            </w:r>
            <w:r/>
          </w:p>
        </w:tc>
        <w:tc>
          <w:tcPr>
            <w:tcW w:w="11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Cs w:val="21"/>
                <w:rtl w:val="0"/>
                <w:lang w:val="en-US" w:eastAsia="zh-CN"/>
              </w:rPr>
            </w:pPr>
            <w:r>
              <w:rPr>
                <w:rFonts w:hint="eastAsia" w:ascii="宋体" w:hAnsi="宋体" w:eastAsia="宋体" w:cs="宋体"/>
                <w:color w:val="000000"/>
                <w:szCs w:val="21"/>
                <w:rtl w:val="0"/>
                <w:lang w:val="en-US" w:eastAsia="zh-CN"/>
              </w:rPr>
            </w:r>
            <w:r/>
          </w:p>
        </w:tc>
        <w:tc>
          <w:tcPr>
            <w:tcW w:w="163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重点、难点和解决方案</w:t>
            </w:r>
            <w:r/>
          </w:p>
          <w:p>
            <w:pPr>
              <w:jc w:val="cente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w:t>
            </w:r>
            <w:r/>
          </w:p>
        </w:tc>
        <w:tc>
          <w:tcPr>
            <w:tcW w:w="6338" w:type="dxa"/>
            <w:vAlign w:val="top"/>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根据投标人提供的重点、难点和解决方案进行综合评定：</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（1）结合本项目具体要求，编制项目实施过程中的关键施工技术的重点、难点和解决方案；</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（2结合本项目具体要求，编制项目实施过程中的关键工艺实施的重点、难点和解决方案；</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（3）结合本项目具体要求，编制项目实施过程中的关键工程项目实施的重点、难点和解决方案；</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方案中有上述内容，与本项目密切相关且符合项目需求的</w:t>
            </w:r>
            <w:r>
              <w:rPr>
                <w:rFonts w:hint="eastAsia" w:ascii="宋体" w:hAnsi="宋体" w:cs="宋体"/>
                <w:color w:val="auto"/>
                <w:sz w:val="21"/>
                <w:szCs w:val="21"/>
                <w:highlight w:val="none"/>
                <w:lang w:val="en-US" w:eastAsia="zh-CN"/>
              </w:rPr>
              <w:t xml:space="preserve">不扣分</w:t>
            </w:r>
            <w:r>
              <w:rPr>
                <w:rFonts w:hint="eastAsia" w:ascii="宋体" w:hAnsi="宋体" w:eastAsia="宋体" w:cs="宋体"/>
                <w:color w:val="auto"/>
                <w:sz w:val="21"/>
                <w:szCs w:val="21"/>
                <w:highlight w:val="none"/>
                <w:lang w:eastAsia="zh-CN"/>
              </w:rPr>
              <w:t xml:space="preserve">；</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方案中有上述内容，内容逻辑基本符合项目要求的</w:t>
            </w:r>
            <w:r>
              <w:rPr>
                <w:rFonts w:hint="eastAsia" w:ascii="宋体" w:hAnsi="宋体" w:cs="宋体"/>
                <w:color w:val="auto"/>
                <w:sz w:val="21"/>
                <w:szCs w:val="21"/>
                <w:highlight w:val="none"/>
                <w:lang w:val="en-US" w:eastAsia="zh-CN"/>
              </w:rPr>
              <w:t xml:space="preserve">扣2分</w:t>
            </w:r>
            <w:r>
              <w:rPr>
                <w:rFonts w:hint="eastAsia" w:ascii="宋体" w:hAnsi="宋体" w:eastAsia="宋体" w:cs="宋体"/>
                <w:color w:val="auto"/>
                <w:sz w:val="21"/>
                <w:szCs w:val="21"/>
                <w:highlight w:val="none"/>
                <w:lang w:eastAsia="zh-CN"/>
              </w:rPr>
              <w:t xml:space="preserve">；</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方案内容不完整，套用其他方案，有逻辑漏洞和错误的</w:t>
            </w:r>
            <w:r>
              <w:rPr>
                <w:rFonts w:hint="eastAsia" w:ascii="宋体" w:hAnsi="宋体" w:cs="宋体"/>
                <w:color w:val="auto"/>
                <w:sz w:val="21"/>
                <w:szCs w:val="21"/>
                <w:highlight w:val="none"/>
                <w:lang w:val="en-US" w:eastAsia="zh-CN"/>
              </w:rPr>
              <w:t xml:space="preserve">扣4分</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3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未提供方案不得分。</w:t>
            </w:r>
            <w:r/>
          </w:p>
        </w:tc>
      </w:tr>
      <w:tr>
        <w:trPr>
          <w:cantSplit/>
          <w:jc w:val="center"/>
          <w:trHeight w:val="347"/>
        </w:trPr>
        <w:tc>
          <w:tcPr>
            <w:tcBorders>
              <w:top w:val="single" w:color="auto" w:sz="4" w:space="0"/>
            </w:tcBorders>
            <w:tcW w:w="655" w:type="dxa"/>
            <w:vAlign w:val="center"/>
            <w:vMerge w:val="restart"/>
            <w:textDirection w:val="lrTb"/>
            <w:noWrap w:val="false"/>
          </w:tcPr>
          <w:p>
            <w:pPr>
              <w:jc w:val="center"/>
              <w:spacing w:line="360" w:lineRule="auto"/>
              <w:rPr>
                <w:rFonts w:hint="eastAsia" w:ascii="宋体" w:hAnsi="宋体"/>
                <w:lang w:val="en-US" w:eastAsia="zh-CN"/>
              </w:rPr>
            </w:pPr>
            <w:r>
              <w:rPr>
                <w:rFonts w:hint="eastAsia" w:ascii="宋体" w:hAnsi="宋体"/>
                <w:lang w:val="en-US" w:eastAsia="zh-CN"/>
              </w:rPr>
              <w:t xml:space="preserve">3</w:t>
            </w:r>
            <w:r/>
          </w:p>
          <w:p>
            <w:pPr>
              <w:jc w:val="center"/>
              <w:spacing w:after="0"/>
              <w:widowControl w:val="off"/>
              <w:rPr>
                <w:rFonts w:hint="eastAsia" w:ascii="宋体" w:hAnsi="宋体" w:cs="宋体"/>
                <w:color w:val="000000"/>
                <w:szCs w:val="21"/>
                <w:lang w:val="zh-CN"/>
              </w:rPr>
            </w:pPr>
            <w:r>
              <w:rPr>
                <w:rFonts w:hint="eastAsia" w:ascii="宋体" w:hAnsi="宋体" w:cs="宋体"/>
                <w:color w:val="000000"/>
                <w:szCs w:val="21"/>
                <w:lang w:val="zh-CN"/>
              </w:rPr>
            </w:r>
            <w:r/>
          </w:p>
        </w:tc>
        <w:tc>
          <w:tcPr>
            <w:tcW w:w="1114" w:type="dxa"/>
            <w:vAlign w:val="center"/>
            <w:vMerge w:val="restart"/>
            <w:textDirection w:val="lrTb"/>
            <w:noWrap w:val="false"/>
          </w:tcPr>
          <w:p>
            <w:pPr>
              <w:jc w:val="center"/>
              <w:keepLines w:val="0"/>
              <w:keepNext w:val="0"/>
              <w:pageBreakBefore w:val="0"/>
              <w:spacing w:line="400" w:lineRule="exact"/>
              <w:widowControl w:val="off"/>
              <w:rPr>
                <w:rFonts w:hint="default" w:ascii="宋体" w:hAnsi="宋体" w:eastAsia="宋体" w:cs="宋体"/>
                <w:color w:val="000000"/>
                <w:szCs w:val="21"/>
                <w:rtl w:val="0"/>
                <w:lang w:val="en-US" w:eastAsia="zh-CN"/>
              </w:rPr>
            </w:pPr>
            <w:r>
              <w:rPr>
                <w:rFonts w:hint="eastAsia" w:ascii="宋体" w:hAnsi="宋体" w:cs="宋体"/>
                <w:color w:val="000000"/>
                <w:szCs w:val="21"/>
                <w:rtl w:val="0"/>
                <w:lang w:val="en-US" w:eastAsia="zh-CN"/>
              </w:rPr>
              <w:t xml:space="preserve">综合实力（23分）</w:t>
            </w:r>
            <w:r/>
          </w:p>
        </w:tc>
        <w:tc>
          <w:tcPr>
            <w:tcW w:w="163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Cs w:val="21"/>
                <w:rtl w:val="0"/>
                <w:lang w:val="en-US" w:eastAsia="zh-CN"/>
              </w:rPr>
            </w:pPr>
            <w:r>
              <w:rPr>
                <w:rFonts w:hint="eastAsia" w:ascii="宋体" w:hAnsi="宋体" w:eastAsia="宋体" w:cs="宋体"/>
                <w:color w:val="000000"/>
                <w:szCs w:val="21"/>
                <w:rtl w:val="0"/>
                <w:lang w:val="en-US" w:eastAsia="zh-CN"/>
              </w:rPr>
              <w:t xml:space="preserve">企业业绩</w:t>
            </w:r>
            <w:r/>
          </w:p>
          <w:p>
            <w:pPr>
              <w:jc w:val="center"/>
              <w:keepLines w:val="0"/>
              <w:keepNext w:val="0"/>
              <w:pageBreakBefore w:val="0"/>
              <w:spacing w:line="400" w:lineRule="exact"/>
              <w:widowControl w:val="off"/>
              <w:rPr>
                <w:rFonts w:hint="eastAsia" w:ascii="宋体" w:hAnsi="宋体" w:cs="宋体"/>
                <w:color w:val="000000"/>
                <w:szCs w:val="21"/>
                <w:lang w:bidi="ar"/>
              </w:rPr>
            </w:pPr>
            <w:r>
              <w:rPr>
                <w:rFonts w:hint="eastAsia" w:ascii="宋体" w:hAnsi="宋体" w:cs="宋体"/>
                <w:color w:val="000000"/>
                <w:szCs w:val="21"/>
                <w:rtl w:val="0"/>
                <w:lang w:val="en-US" w:eastAsia="zh-CN"/>
              </w:rPr>
              <w:t xml:space="preserve">（6</w:t>
            </w:r>
            <w:r>
              <w:rPr>
                <w:rFonts w:hint="eastAsia" w:ascii="宋体" w:hAnsi="宋体" w:eastAsia="宋体" w:cs="宋体"/>
                <w:color w:val="000000"/>
                <w:szCs w:val="21"/>
                <w:rtl w:val="0"/>
                <w:lang w:val="en-US" w:eastAsia="zh-CN"/>
              </w:rPr>
              <w:t xml:space="preserve">分</w:t>
            </w:r>
            <w:r>
              <w:rPr>
                <w:rFonts w:hint="eastAsia" w:ascii="宋体" w:hAnsi="宋体" w:cs="宋体"/>
                <w:color w:val="000000"/>
                <w:szCs w:val="21"/>
                <w:rtl w:val="0"/>
                <w:lang w:val="en-US" w:eastAsia="zh-CN"/>
              </w:rPr>
              <w:t xml:space="preserve">）</w:t>
            </w:r>
            <w:r/>
          </w:p>
        </w:tc>
        <w:tc>
          <w:tcPr>
            <w:tcW w:w="6338"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202</w:t>
            </w:r>
            <w:r>
              <w:rPr>
                <w:rFonts w:hint="eastAsia" w:ascii="宋体" w:hAnsi="宋体" w:cs="宋体"/>
                <w:color w:val="000000"/>
                <w:szCs w:val="21"/>
                <w:lang w:val="en-US" w:eastAsia="zh-CN"/>
              </w:rPr>
              <w:t xml:space="preserve">2</w:t>
            </w:r>
            <w:r>
              <w:rPr>
                <w:rFonts w:hint="eastAsia" w:ascii="宋体" w:hAnsi="宋体" w:eastAsia="宋体" w:cs="宋体"/>
                <w:color w:val="000000"/>
                <w:szCs w:val="21"/>
                <w:lang w:val="en-US" w:eastAsia="zh-CN"/>
              </w:rPr>
              <w:t xml:space="preserve">年</w:t>
            </w:r>
            <w:r>
              <w:rPr>
                <w:rFonts w:hint="eastAsia" w:ascii="宋体" w:hAnsi="宋体" w:cs="宋体"/>
                <w:color w:val="000000"/>
                <w:szCs w:val="21"/>
                <w:lang w:val="en-US" w:eastAsia="zh-CN"/>
              </w:rPr>
              <w:t xml:space="preserve">10</w:t>
            </w:r>
            <w:r>
              <w:rPr>
                <w:rFonts w:hint="eastAsia" w:ascii="宋体" w:hAnsi="宋体" w:eastAsia="宋体" w:cs="宋体"/>
                <w:color w:val="000000"/>
                <w:szCs w:val="21"/>
                <w:lang w:val="en-US" w:eastAsia="zh-CN"/>
              </w:rPr>
              <w:t xml:space="preserve">月1日以来(以</w:t>
            </w:r>
            <w:r>
              <w:rPr>
                <w:rFonts w:hint="eastAsia" w:ascii="宋体" w:hAnsi="宋体" w:cs="宋体"/>
                <w:color w:val="000000"/>
                <w:szCs w:val="21"/>
                <w:lang w:val="en-US" w:eastAsia="zh-CN"/>
              </w:rPr>
              <w:t xml:space="preserve">交/</w:t>
            </w:r>
            <w:r>
              <w:rPr>
                <w:rFonts w:hint="eastAsia" w:ascii="宋体" w:hAnsi="宋体" w:eastAsia="宋体" w:cs="宋体"/>
                <w:color w:val="000000"/>
                <w:szCs w:val="21"/>
                <w:lang w:val="en-US" w:eastAsia="zh-CN"/>
              </w:rPr>
              <w:t xml:space="preserve">竣工验收时间为准)，投标人承担过</w:t>
            </w:r>
            <w:r>
              <w:rPr>
                <w:rFonts w:hint="eastAsia" w:ascii="宋体" w:hAnsi="宋体" w:eastAsia="宋体" w:cs="宋体"/>
                <w:sz w:val="21"/>
                <w:szCs w:val="21"/>
              </w:rPr>
              <w:t xml:space="preserve">类似</w:t>
            </w:r>
            <w:r>
              <w:rPr>
                <w:rFonts w:hint="eastAsia" w:ascii="宋体" w:hAnsi="宋体" w:eastAsia="宋体" w:cs="宋体"/>
                <w:sz w:val="21"/>
                <w:szCs w:val="21"/>
                <w:lang w:val="en-US" w:eastAsia="zh-CN"/>
              </w:rPr>
              <w:t xml:space="preserve">公路</w:t>
            </w:r>
            <w:r>
              <w:rPr>
                <w:rFonts w:hint="eastAsia" w:ascii="宋体" w:hAnsi="宋体" w:eastAsia="宋体" w:cs="宋体"/>
                <w:sz w:val="21"/>
                <w:szCs w:val="21"/>
              </w:rPr>
              <w:t xml:space="preserve">工程施工项目</w:t>
            </w:r>
            <w:r>
              <w:rPr>
                <w:rFonts w:hint="eastAsia" w:ascii="宋体" w:hAnsi="宋体" w:eastAsia="宋体" w:cs="宋体"/>
                <w:sz w:val="21"/>
                <w:szCs w:val="21"/>
                <w:lang w:val="en-US" w:eastAsia="zh-CN"/>
              </w:rPr>
              <w:t xml:space="preserve">的</w:t>
            </w:r>
            <w:r>
              <w:rPr>
                <w:rFonts w:hint="eastAsia" w:ascii="宋体" w:hAnsi="宋体" w:eastAsia="宋体" w:cs="宋体"/>
                <w:color w:val="000000"/>
                <w:szCs w:val="21"/>
                <w:lang w:val="en-US" w:eastAsia="zh-CN"/>
              </w:rPr>
              <w:t xml:space="preserve">，提供合同及</w:t>
            </w:r>
            <w:r>
              <w:rPr>
                <w:rFonts w:hint="eastAsia" w:ascii="宋体" w:hAnsi="宋体" w:cs="宋体"/>
                <w:color w:val="000000"/>
                <w:szCs w:val="21"/>
                <w:lang w:val="en-US" w:eastAsia="zh-CN"/>
              </w:rPr>
              <w:t xml:space="preserve">交/</w:t>
            </w:r>
            <w:r>
              <w:rPr>
                <w:rFonts w:hint="eastAsia" w:ascii="宋体" w:hAnsi="宋体" w:eastAsia="宋体" w:cs="宋体"/>
                <w:color w:val="000000"/>
                <w:szCs w:val="21"/>
                <w:lang w:val="en-US" w:eastAsia="zh-CN"/>
              </w:rPr>
              <w:t xml:space="preserve">竣工验收证明，有一项业绩得 </w:t>
            </w:r>
            <w:r>
              <w:rPr>
                <w:rFonts w:hint="eastAsia" w:ascii="宋体" w:hAnsi="宋体" w:cs="宋体"/>
                <w:color w:val="000000"/>
                <w:szCs w:val="21"/>
                <w:lang w:val="en-US" w:eastAsia="zh-CN"/>
              </w:rPr>
              <w:t xml:space="preserve">6</w:t>
            </w:r>
            <w:r>
              <w:rPr>
                <w:rFonts w:hint="eastAsia" w:ascii="宋体" w:hAnsi="宋体" w:eastAsia="宋体" w:cs="宋体"/>
                <w:color w:val="000000"/>
                <w:szCs w:val="21"/>
                <w:lang w:val="en-US" w:eastAsia="zh-CN"/>
              </w:rPr>
              <w:t xml:space="preserve">分，本项最高得</w:t>
            </w:r>
            <w:r>
              <w:rPr>
                <w:rFonts w:hint="eastAsia" w:ascii="宋体" w:hAnsi="宋体" w:cs="宋体"/>
                <w:color w:val="000000"/>
                <w:szCs w:val="21"/>
                <w:lang w:val="en-US" w:eastAsia="zh-CN"/>
              </w:rPr>
              <w:t xml:space="preserve">6</w:t>
            </w:r>
            <w:r>
              <w:rPr>
                <w:rFonts w:hint="eastAsia" w:ascii="宋体" w:hAnsi="宋体" w:eastAsia="宋体" w:cs="宋体"/>
                <w:color w:val="000000"/>
                <w:szCs w:val="21"/>
                <w:lang w:val="en-US" w:eastAsia="zh-CN"/>
              </w:rPr>
              <w:t xml:space="preserve">分。</w:t>
            </w:r>
            <w:r/>
          </w:p>
          <w:p>
            <w:pPr>
              <w:keepLines w:val="0"/>
              <w:keepNext w:val="0"/>
              <w:pageBreakBefore w:val="0"/>
              <w:spacing w:line="340" w:lineRule="exact"/>
              <w:widowControl w:val="off"/>
              <w:rPr>
                <w:rFonts w:hint="eastAsia" w:ascii="宋体" w:hAnsi="宋体" w:eastAsia="宋体" w:cs="宋体"/>
                <w:b/>
                <w:bCs/>
                <w:color w:val="ff0000"/>
                <w:szCs w:val="21"/>
                <w:highlight w:val="none"/>
                <w:lang w:val="en-US" w:eastAsia="zh-CN"/>
              </w:rPr>
            </w:pPr>
            <w:r>
              <w:rPr>
                <w:rFonts w:hint="eastAsia" w:ascii="宋体" w:hAnsi="宋体" w:eastAsia="宋体" w:cs="宋体"/>
                <w:b/>
                <w:bCs/>
                <w:color w:val="ff0000"/>
                <w:szCs w:val="21"/>
                <w:highlight w:val="none"/>
                <w:lang w:val="en-US" w:eastAsia="zh-CN"/>
              </w:rPr>
              <w:t xml:space="preserve">业绩项数按1个合同算1项业绩的标准计取。企业业绩与项目负责人个人的同一业绩不重复计分。</w:t>
            </w:r>
            <w:r/>
          </w:p>
          <w:p>
            <w:pPr>
              <w:keepLines w:val="0"/>
              <w:keepNext w:val="0"/>
              <w:pageBreakBefore w:val="0"/>
              <w:spacing w:line="340" w:lineRule="exact"/>
              <w:widowControl w:val="off"/>
              <w:rPr>
                <w:rFonts w:hint="eastAsia" w:ascii="宋体" w:hAnsi="宋体" w:eastAsia="宋体" w:cs="宋体"/>
                <w:color w:val="000000"/>
                <w:szCs w:val="21"/>
                <w:lang w:val="zh-TW" w:eastAsia="zh-TW"/>
              </w:rPr>
            </w:pPr>
            <w:r>
              <w:rPr>
                <w:rFonts w:hint="eastAsia" w:ascii="宋体" w:hAnsi="宋体" w:eastAsia="宋体" w:cs="宋体"/>
                <w:color w:val="000000"/>
                <w:szCs w:val="21"/>
                <w:lang w:val="en-US" w:eastAsia="zh-CN"/>
              </w:rPr>
              <w:t xml:space="preserve">(业绩提供合同及</w:t>
            </w:r>
            <w:r>
              <w:rPr>
                <w:rFonts w:hint="eastAsia" w:ascii="宋体" w:hAnsi="宋体" w:cs="宋体"/>
                <w:color w:val="000000"/>
                <w:szCs w:val="21"/>
                <w:lang w:val="en-US" w:eastAsia="zh-CN"/>
              </w:rPr>
              <w:t xml:space="preserve">交/</w:t>
            </w:r>
            <w:r>
              <w:rPr>
                <w:rFonts w:hint="eastAsia" w:ascii="宋体" w:hAnsi="宋体" w:eastAsia="宋体" w:cs="宋体"/>
                <w:color w:val="000000"/>
                <w:szCs w:val="21"/>
                <w:lang w:val="en-US" w:eastAsia="zh-CN"/>
              </w:rPr>
              <w:t xml:space="preserve">竣工验收证明材料，标书内需提供复印件加盖投标人公章。未提供上述证明文件，不得分。)</w:t>
            </w:r>
            <w:r/>
          </w:p>
        </w:tc>
      </w:tr>
      <w:tr>
        <w:trPr>
          <w:cantSplit/>
          <w:jc w:val="center"/>
          <w:trHeight w:val="347"/>
        </w:trPr>
        <w:tc>
          <w:tcPr>
            <w:tcW w:w="655" w:type="dxa"/>
            <w:vAlign w:val="center"/>
            <w:vMerge w:val="continue"/>
            <w:textDirection w:val="lrTb"/>
            <w:noWrap w:val="false"/>
          </w:tcPr>
          <w:p>
            <w:pPr>
              <w:jc w:val="center"/>
              <w:spacing w:after="0"/>
              <w:widowControl w:val="off"/>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r>
            <w:r/>
          </w:p>
        </w:tc>
        <w:tc>
          <w:tcPr>
            <w:tcW w:w="1114"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r>
            <w:r/>
          </w:p>
        </w:tc>
        <w:tc>
          <w:tcPr>
            <w:tcW w:w="163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Cs w:val="21"/>
                <w:lang w:val="zh-TW" w:eastAsia="zh-TW"/>
              </w:rPr>
            </w:pPr>
            <w:r>
              <w:rPr>
                <w:rFonts w:hint="eastAsia" w:ascii="宋体" w:hAnsi="宋体" w:eastAsia="宋体" w:cs="宋体"/>
                <w:color w:val="000000"/>
                <w:szCs w:val="21"/>
                <w:lang w:val="en-US" w:eastAsia="zh-CN"/>
              </w:rPr>
              <w:t xml:space="preserve">项目负责人业绩</w:t>
            </w:r>
            <w:r>
              <w:rPr>
                <w:rFonts w:hint="eastAsia" w:ascii="宋体" w:hAnsi="宋体" w:cs="宋体"/>
                <w:color w:val="000000"/>
                <w:szCs w:val="21"/>
                <w:lang w:val="en-US" w:eastAsia="zh-CN"/>
              </w:rPr>
              <w:t xml:space="preserve">（5</w:t>
            </w:r>
            <w:r>
              <w:rPr>
                <w:rFonts w:hint="eastAsia" w:ascii="宋体" w:hAnsi="宋体" w:eastAsia="宋体" w:cs="宋体"/>
                <w:color w:val="000000"/>
                <w:szCs w:val="21"/>
                <w:lang w:val="en-US" w:eastAsia="zh-CN"/>
              </w:rPr>
              <w:t xml:space="preserve">分</w:t>
            </w:r>
            <w:r>
              <w:rPr>
                <w:rFonts w:hint="eastAsia" w:ascii="宋体" w:hAnsi="宋体" w:cs="宋体"/>
                <w:color w:val="000000"/>
                <w:szCs w:val="21"/>
                <w:lang w:val="en-US" w:eastAsia="zh-CN"/>
              </w:rPr>
              <w:t xml:space="preserve">）</w:t>
            </w:r>
            <w:r/>
          </w:p>
        </w:tc>
        <w:tc>
          <w:tcPr>
            <w:tcW w:w="6338" w:type="dxa"/>
            <w:vAlign w:val="top"/>
            <w:textDirection w:val="lrTb"/>
            <w:noWrap w:val="false"/>
          </w:tcPr>
          <w:p>
            <w:pPr>
              <w:keepLines w:val="0"/>
              <w:keepNext w:val="0"/>
              <w:pageBreakBefore w:val="0"/>
              <w:spacing w:line="36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202</w:t>
            </w:r>
            <w:r>
              <w:rPr>
                <w:rFonts w:hint="eastAsia" w:ascii="宋体" w:hAnsi="宋体" w:cs="宋体"/>
                <w:color w:val="000000"/>
                <w:szCs w:val="21"/>
                <w:lang w:val="en-US" w:eastAsia="zh-CN"/>
              </w:rPr>
              <w:t xml:space="preserve">2</w:t>
            </w:r>
            <w:r>
              <w:rPr>
                <w:rFonts w:hint="eastAsia" w:ascii="宋体" w:hAnsi="宋体" w:eastAsia="宋体" w:cs="宋体"/>
                <w:color w:val="000000"/>
                <w:szCs w:val="21"/>
                <w:lang w:val="en-US" w:eastAsia="zh-CN"/>
              </w:rPr>
              <w:t xml:space="preserve">年</w:t>
            </w:r>
            <w:r>
              <w:rPr>
                <w:rFonts w:hint="eastAsia" w:ascii="宋体" w:hAnsi="宋体" w:cs="宋体"/>
                <w:color w:val="000000"/>
                <w:szCs w:val="21"/>
                <w:lang w:val="en-US" w:eastAsia="zh-CN"/>
              </w:rPr>
              <w:t xml:space="preserve">10</w:t>
            </w:r>
            <w:r>
              <w:rPr>
                <w:rFonts w:hint="eastAsia" w:ascii="宋体" w:hAnsi="宋体" w:eastAsia="宋体" w:cs="宋体"/>
                <w:color w:val="000000"/>
                <w:szCs w:val="21"/>
                <w:lang w:val="en-US" w:eastAsia="zh-CN"/>
              </w:rPr>
              <w:t xml:space="preserve">月1日以来(以交/竣工验收时间为准)，拟投入的项目负责人</w:t>
            </w:r>
            <w:r>
              <w:rPr>
                <w:rFonts w:hint="eastAsia" w:ascii="宋体" w:hAnsi="宋体" w:cs="宋体"/>
                <w:color w:val="000000"/>
                <w:szCs w:val="21"/>
                <w:lang w:val="en-US" w:eastAsia="zh-CN"/>
              </w:rPr>
              <w:t xml:space="preserve">承担过</w:t>
            </w:r>
            <w:r>
              <w:rPr>
                <w:rFonts w:hint="eastAsia" w:ascii="宋体" w:hAnsi="宋体" w:eastAsia="宋体" w:cs="宋体"/>
                <w:sz w:val="21"/>
                <w:szCs w:val="21"/>
              </w:rPr>
              <w:t xml:space="preserve">类似</w:t>
            </w:r>
            <w:r>
              <w:rPr>
                <w:rFonts w:hint="eastAsia" w:ascii="宋体" w:hAnsi="宋体" w:eastAsia="宋体" w:cs="宋体"/>
                <w:sz w:val="21"/>
                <w:szCs w:val="21"/>
                <w:lang w:val="en-US" w:eastAsia="zh-CN"/>
              </w:rPr>
              <w:t xml:space="preserve">公路</w:t>
            </w:r>
            <w:r>
              <w:rPr>
                <w:rFonts w:hint="eastAsia" w:ascii="宋体" w:hAnsi="宋体" w:eastAsia="宋体" w:cs="宋体"/>
                <w:sz w:val="21"/>
                <w:szCs w:val="21"/>
              </w:rPr>
              <w:t xml:space="preserve">工程施工项目</w:t>
            </w:r>
            <w:r>
              <w:rPr>
                <w:rFonts w:hint="eastAsia" w:ascii="宋体" w:hAnsi="宋体" w:eastAsia="宋体" w:cs="宋体"/>
                <w:sz w:val="21"/>
                <w:szCs w:val="21"/>
                <w:lang w:val="en-US" w:eastAsia="zh-CN"/>
              </w:rPr>
              <w:t xml:space="preserve">的，</w:t>
            </w:r>
            <w:r>
              <w:rPr>
                <w:rFonts w:hint="eastAsia" w:ascii="宋体" w:hAnsi="宋体" w:eastAsia="宋体" w:cs="宋体"/>
                <w:color w:val="000000"/>
                <w:szCs w:val="21"/>
                <w:lang w:val="en-US" w:eastAsia="zh-CN"/>
              </w:rPr>
              <w:t xml:space="preserve">提供合同及交/竣工验收证明，有一项业绩得</w:t>
            </w:r>
            <w:r>
              <w:rPr>
                <w:rFonts w:hint="eastAsia" w:ascii="宋体" w:hAnsi="宋体" w:cs="宋体"/>
                <w:color w:val="000000"/>
                <w:szCs w:val="21"/>
                <w:lang w:val="en-US" w:eastAsia="zh-CN"/>
              </w:rPr>
              <w:t xml:space="preserve">5</w:t>
            </w:r>
            <w:r>
              <w:rPr>
                <w:rFonts w:hint="eastAsia" w:ascii="宋体" w:hAnsi="宋体" w:eastAsia="宋体" w:cs="宋体"/>
                <w:color w:val="000000"/>
                <w:szCs w:val="21"/>
                <w:lang w:val="en-US" w:eastAsia="zh-CN"/>
              </w:rPr>
              <w:t xml:space="preserve">分，本项最高得</w:t>
            </w:r>
            <w:r>
              <w:rPr>
                <w:rFonts w:hint="eastAsia" w:ascii="宋体" w:hAnsi="宋体" w:cs="宋体"/>
                <w:color w:val="000000"/>
                <w:szCs w:val="21"/>
                <w:lang w:val="en-US" w:eastAsia="zh-CN"/>
              </w:rPr>
              <w:t xml:space="preserve">5</w:t>
            </w:r>
            <w:r>
              <w:rPr>
                <w:rFonts w:hint="eastAsia" w:ascii="宋体" w:hAnsi="宋体" w:eastAsia="宋体" w:cs="宋体"/>
                <w:color w:val="000000"/>
                <w:szCs w:val="21"/>
                <w:lang w:val="en-US" w:eastAsia="zh-CN"/>
              </w:rPr>
              <w:t xml:space="preserve">分。</w:t>
            </w:r>
            <w:r/>
          </w:p>
          <w:p>
            <w:pPr>
              <w:keepLines w:val="0"/>
              <w:keepNext w:val="0"/>
              <w:pageBreakBefore w:val="0"/>
              <w:spacing w:line="360" w:lineRule="exact"/>
              <w:widowControl w:val="off"/>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t xml:space="preserve">业绩项数按1个合同算1项业绩的标准计取。企业业绩与项目负责人个人的同一业绩不重复计分。</w:t>
            </w:r>
            <w:r/>
          </w:p>
          <w:p>
            <w:pPr>
              <w:keepLines w:val="0"/>
              <w:keepNext w:val="0"/>
              <w:pageBreakBefore w:val="0"/>
              <w:spacing w:line="360" w:lineRule="exact"/>
              <w:widowControl w:val="off"/>
              <w:rPr>
                <w:rFonts w:hint="eastAsia" w:ascii="宋体" w:hAnsi="宋体" w:eastAsia="宋体" w:cs="宋体"/>
                <w:color w:val="000000"/>
                <w:szCs w:val="21"/>
                <w:lang w:val="zh-CN" w:eastAsia="zh-CN"/>
              </w:rPr>
            </w:pPr>
            <w:r>
              <w:rPr>
                <w:rFonts w:hint="eastAsia" w:ascii="宋体" w:hAnsi="宋体" w:eastAsia="宋体" w:cs="宋体"/>
                <w:color w:val="000000"/>
                <w:szCs w:val="21"/>
                <w:lang w:val="en-US" w:eastAsia="zh-CN"/>
              </w:rPr>
              <w:t xml:space="preserve">(业绩提供合同及交/竣工验收证明材料，标书内需提供复印件加盖投标人公章。未提供上述证明文件，不得分。)</w:t>
            </w:r>
            <w:r/>
          </w:p>
        </w:tc>
      </w:tr>
      <w:tr>
        <w:trPr>
          <w:cantSplit/>
          <w:jc w:val="center"/>
          <w:trHeight w:val="2502"/>
        </w:trPr>
        <w:tc>
          <w:tcPr>
            <w:tcW w:w="655" w:type="dxa"/>
            <w:vAlign w:val="center"/>
            <w:vMerge w:val="continue"/>
            <w:textDirection w:val="lrTb"/>
            <w:noWrap w:val="false"/>
          </w:tcPr>
          <w:p>
            <w:pPr>
              <w:jc w:val="center"/>
              <w:spacing w:after="0"/>
              <w:widowControl w:val="off"/>
              <w:rPr>
                <w:rFonts w:hint="eastAsia" w:ascii="宋体" w:hAnsi="宋体" w:cs="宋体"/>
                <w:color w:val="000000"/>
                <w:szCs w:val="21"/>
                <w:lang w:val="zh-CN"/>
              </w:rPr>
            </w:pPr>
            <w:r>
              <w:rPr>
                <w:rFonts w:hint="eastAsia" w:ascii="宋体" w:hAnsi="宋体" w:cs="宋体"/>
                <w:color w:val="000000"/>
                <w:szCs w:val="21"/>
                <w:lang w:val="zh-CN"/>
              </w:rPr>
            </w:r>
            <w:r/>
          </w:p>
        </w:tc>
        <w:tc>
          <w:tcPr>
            <w:tcW w:w="1114"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cs="宋体"/>
                <w:color w:val="000000"/>
                <w:szCs w:val="21"/>
                <w:lang w:val="en-US" w:eastAsia="zh-CN"/>
              </w:rPr>
            </w:pPr>
            <w:r>
              <w:rPr>
                <w:rFonts w:hint="eastAsia" w:ascii="宋体" w:hAnsi="宋体" w:cs="宋体"/>
                <w:color w:val="000000"/>
                <w:szCs w:val="21"/>
                <w:lang w:val="en-US" w:eastAsia="zh-CN"/>
              </w:rPr>
            </w:r>
            <w:r/>
          </w:p>
        </w:tc>
        <w:tc>
          <w:tcPr>
            <w:tcW w:w="163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Cs w:val="21"/>
                <w:lang w:val="zh-TW" w:eastAsia="zh-TW"/>
              </w:rPr>
            </w:pPr>
            <w:r>
              <w:rPr>
                <w:rFonts w:hint="eastAsia" w:ascii="宋体" w:hAnsi="宋体" w:cs="宋体"/>
                <w:color w:val="000000"/>
                <w:szCs w:val="21"/>
                <w:lang w:val="en-US" w:eastAsia="zh-CN"/>
              </w:rPr>
              <w:t xml:space="preserve">项目</w:t>
            </w:r>
            <w:r>
              <w:rPr>
                <w:rFonts w:hint="eastAsia" w:ascii="宋体" w:hAnsi="宋体" w:eastAsia="宋体" w:cs="宋体"/>
                <w:color w:val="000000"/>
                <w:szCs w:val="21"/>
                <w:lang w:val="en-US" w:eastAsia="zh-CN"/>
              </w:rPr>
              <w:t xml:space="preserve">管理</w:t>
            </w:r>
            <w:r>
              <w:rPr>
                <w:rFonts w:hint="eastAsia" w:ascii="宋体" w:hAnsi="宋体" w:cs="宋体"/>
                <w:color w:val="000000"/>
                <w:szCs w:val="21"/>
                <w:lang w:val="en-US" w:eastAsia="zh-CN"/>
              </w:rPr>
              <w:t xml:space="preserve">机构（12</w:t>
            </w:r>
            <w:r>
              <w:rPr>
                <w:rFonts w:hint="eastAsia" w:ascii="宋体" w:hAnsi="宋体" w:eastAsia="宋体" w:cs="宋体"/>
                <w:color w:val="000000"/>
                <w:szCs w:val="21"/>
                <w:lang w:val="en-US" w:eastAsia="zh-CN"/>
              </w:rPr>
              <w:t xml:space="preserve">分</w:t>
            </w:r>
            <w:r>
              <w:rPr>
                <w:rFonts w:hint="eastAsia" w:ascii="宋体" w:hAnsi="宋体" w:cs="宋体"/>
                <w:color w:val="000000"/>
                <w:szCs w:val="21"/>
                <w:lang w:val="en-US" w:eastAsia="zh-CN"/>
              </w:rPr>
              <w:t xml:space="preserve">）</w:t>
            </w:r>
            <w:r/>
          </w:p>
        </w:tc>
        <w:tc>
          <w:tcPr>
            <w:tcW w:w="6338" w:type="dxa"/>
            <w:vAlign w:val="center"/>
            <w:textDirection w:val="lrTb"/>
            <w:noWrap w:val="false"/>
          </w:tcPr>
          <w:p>
            <w:pPr>
              <w:ind w:left="0" w:right="0" w:firstLine="0"/>
              <w:jc w:val="both"/>
              <w:spacing w:before="0" w:after="0" w:line="4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1、项目负责人：供应商拟派驻项目负责人</w:t>
            </w:r>
            <w:r>
              <w:rPr>
                <w:rFonts w:hint="eastAsia" w:ascii="宋体" w:hAnsi="宋体"/>
                <w:color w:val="auto"/>
                <w:sz w:val="21"/>
                <w:szCs w:val="21"/>
                <w:lang w:val="en-US" w:eastAsia="zh-CN"/>
              </w:rPr>
              <w:t xml:space="preserve">具有公路工程类中级及以上职称的得2分,本项最高得2分。</w:t>
            </w:r>
            <w:r>
              <w:rPr>
                <w:rFonts w:ascii="宋体" w:hAnsi="宋体" w:eastAsia="宋体" w:cs="宋体"/>
                <w:color w:val="auto"/>
                <w:sz w:val="21"/>
              </w:rPr>
              <w:t xml:space="preserve">（公路工程相关专业职称包括公路工程、桥梁工程、公路与桥梁工程、交通土建、隧道（地下结构）工程、交通工程等专业职称）</w:t>
            </w:r>
            <w:r/>
          </w:p>
          <w:p>
            <w:pPr>
              <w:ind w:left="0" w:right="0" w:firstLine="0"/>
              <w:spacing w:before="0" w:after="0" w:line="4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2、项目组其他人员：</w:t>
            </w:r>
            <w:r/>
          </w:p>
          <w:p>
            <w:pPr>
              <w:ind w:left="0" w:right="0" w:firstLine="0"/>
              <w:spacing w:before="0" w:after="0" w:line="419" w:lineRule="atLeast"/>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w:t>
            </w:r>
            <w:r>
              <w:rPr>
                <w:rFonts w:hint="eastAsia" w:ascii="宋体" w:hAnsi="宋体" w:cs="宋体"/>
                <w:color w:val="auto"/>
                <w:sz w:val="21"/>
                <w:lang w:val="en-US" w:eastAsia="zh-CN"/>
              </w:rPr>
              <w:t xml:space="preserve">1</w:t>
            </w:r>
            <w:r>
              <w:rPr>
                <w:rFonts w:ascii="宋体" w:hAnsi="宋体" w:eastAsia="宋体" w:cs="宋体"/>
                <w:color w:val="auto"/>
                <w:sz w:val="21"/>
              </w:rPr>
              <w:t xml:space="preserve">）</w:t>
            </w:r>
            <w:r>
              <w:rPr>
                <w:rFonts w:hint="eastAsia" w:ascii="宋体" w:hAnsi="宋体" w:eastAsia="宋体" w:cs="宋体"/>
                <w:color w:val="auto"/>
                <w:sz w:val="21"/>
                <w:lang w:val="en-US" w:eastAsia="zh-CN"/>
              </w:rPr>
              <w:t xml:space="preserve">拟投入的技术负责人具有省级及以上交通运输主管部门核发的安全生产考核合格证（B证）得2分，具有公路工程相关专业中级工程师及以上职称得</w:t>
            </w:r>
            <w:bookmarkStart w:id="203" w:name="_GoBack"/>
            <w:r/>
            <w:bookmarkEnd w:id="203"/>
            <w:r>
              <w:rPr>
                <w:rFonts w:hint="eastAsia" w:ascii="宋体" w:hAnsi="宋体" w:eastAsia="宋体" w:cs="宋体"/>
                <w:color w:val="auto"/>
                <w:sz w:val="21"/>
                <w:lang w:val="en-US" w:eastAsia="zh-CN"/>
              </w:rPr>
              <w:t xml:space="preserve">2分，本项最高得4分。</w:t>
            </w:r>
            <w:r/>
          </w:p>
          <w:p>
            <w:pPr>
              <w:ind w:left="0" w:right="0" w:firstLine="0"/>
              <w:spacing w:before="0" w:after="0" w:line="419" w:lineRule="atLeast"/>
              <w:rPr>
                <w:rFonts w:hint="eastAsia" w:ascii="宋体" w:hAnsi="宋体" w:eastAsia="宋体" w:cs="宋体"/>
                <w:color w:val="auto"/>
                <w:sz w:val="21"/>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w:t>
            </w:r>
            <w:r>
              <w:rPr>
                <w:rFonts w:hint="eastAsia" w:ascii="宋体" w:hAnsi="宋体" w:eastAsia="宋体" w:cs="宋体"/>
                <w:color w:val="auto"/>
                <w:sz w:val="21"/>
                <w:lang w:val="en-US" w:eastAsia="zh-CN"/>
              </w:rPr>
              <w:t xml:space="preserve">2</w:t>
            </w:r>
            <w:r>
              <w:rPr>
                <w:rFonts w:ascii="宋体" w:hAnsi="宋体" w:eastAsia="宋体" w:cs="宋体"/>
                <w:color w:val="auto"/>
                <w:sz w:val="21"/>
              </w:rPr>
              <w:t xml:space="preserve">）</w:t>
            </w:r>
            <w:r>
              <w:rPr>
                <w:rFonts w:hint="eastAsia" w:ascii="宋体" w:hAnsi="宋体" w:eastAsia="宋体" w:cs="宋体"/>
                <w:color w:val="auto"/>
                <w:sz w:val="21"/>
                <w:lang w:val="en-US" w:eastAsia="zh-CN"/>
              </w:rPr>
              <w:t xml:space="preserve">拟投入项目组成员（项目负责人、技术负责人除外）具有省级及以上交通运输主管部门核发的《公路水运工程施工企业主要负责人和安全生产管理人员安全生产考核合格证书》（C证）或公路工程相关专业中级工程师及以上职称</w:t>
            </w:r>
            <w:r>
              <w:rPr>
                <w:rFonts w:hint="eastAsia" w:ascii="宋体" w:hAnsi="宋体" w:cs="宋体"/>
                <w:color w:val="auto"/>
                <w:sz w:val="21"/>
                <w:lang w:val="en-US" w:eastAsia="zh-CN"/>
              </w:rPr>
              <w:t xml:space="preserve">的</w:t>
            </w:r>
            <w:r>
              <w:rPr>
                <w:rFonts w:hint="eastAsia" w:ascii="宋体" w:hAnsi="宋体" w:eastAsia="宋体" w:cs="宋体"/>
                <w:color w:val="auto"/>
                <w:sz w:val="21"/>
                <w:lang w:val="en-US" w:eastAsia="zh-CN"/>
              </w:rPr>
              <w:t xml:space="preserve">得2分，最高得6分。</w:t>
            </w:r>
            <w:r/>
          </w:p>
          <w:p>
            <w:pPr>
              <w:jc w:val="both"/>
              <w:keepLines w:val="0"/>
              <w:keepNext w:val="0"/>
              <w:pageBreakBefore w:val="0"/>
              <w:spacing w:line="360" w:lineRule="exact"/>
              <w:widowControl w:val="off"/>
              <w:rPr>
                <w:rFonts w:hint="eastAsia" w:ascii="宋体" w:hAnsi="宋体" w:eastAsia="宋体" w:cs="宋体"/>
                <w:color w:val="000000"/>
                <w:szCs w:val="21"/>
                <w:lang w:val="zh-CN" w:eastAsia="zh-CN"/>
              </w:rPr>
            </w:pPr>
            <w:r>
              <w:rPr>
                <w:rFonts w:ascii="宋体" w:hAnsi="宋体" w:eastAsia="宋体" w:cs="宋体"/>
                <w:b/>
                <w:bCs/>
                <w:color w:val="ff0000"/>
                <w:sz w:val="21"/>
              </w:rPr>
              <w:t xml:space="preserve">注：</w:t>
            </w:r>
            <w:r>
              <w:rPr>
                <w:rFonts w:hint="eastAsia" w:ascii="宋体" w:hAnsi="宋体" w:eastAsia="宋体" w:cs="宋体"/>
                <w:b/>
                <w:bCs/>
                <w:color w:val="ff0000"/>
                <w:sz w:val="21"/>
                <w:szCs w:val="24"/>
                <w:highlight w:val="none"/>
                <w:lang w:val="en-US" w:eastAsia="zh-CN"/>
              </w:rPr>
              <w:t xml:space="preserve">同一人只计取一个证书，不可重复计分</w:t>
            </w:r>
            <w:r>
              <w:rPr>
                <w:rFonts w:hint="eastAsia" w:ascii="宋体" w:hAnsi="宋体" w:cs="宋体"/>
                <w:b/>
                <w:bCs/>
                <w:color w:val="ff0000"/>
                <w:sz w:val="21"/>
                <w:szCs w:val="24"/>
                <w:highlight w:val="none"/>
                <w:lang w:val="en-US" w:eastAsia="zh-CN"/>
              </w:rPr>
              <w:t xml:space="preserve">。公路工程相关专业职称包括公路工程、公路与桥梁工程、交通土建、隧道（地下结构）工程、交通工程等专业职称。职称证书无法体现专业的，需再提供公路工程相关专业的大专及其以上的毕业证书。</w:t>
            </w:r>
            <w:r/>
          </w:p>
        </w:tc>
      </w:tr>
      <w:tr>
        <w:trPr>
          <w:cantSplit/>
          <w:jc w:val="center"/>
          <w:trHeight w:val="360"/>
        </w:trPr>
        <w:tc>
          <w:tcPr>
            <w:tcBorders>
              <w:bottom w:val="single" w:color="auto" w:sz="4" w:space="0"/>
            </w:tcBorders>
            <w:tcW w:w="655" w:type="dxa"/>
            <w:vAlign w:val="center"/>
            <w:textDirection w:val="lrTb"/>
            <w:noWrap w:val="false"/>
          </w:tcPr>
          <w:p>
            <w:pPr>
              <w:jc w:val="center"/>
              <w:spacing w:after="0"/>
              <w:widowControl w:val="off"/>
              <w:rPr>
                <w:rFonts w:hint="eastAsia" w:ascii="宋体" w:hAnsi="宋体" w:cs="宋体"/>
                <w:color w:val="000000"/>
                <w:szCs w:val="21"/>
                <w:lang w:val="zh-CN"/>
              </w:rPr>
            </w:pPr>
            <w:r>
              <w:rPr>
                <w:rFonts w:hint="eastAsia" w:ascii="宋体" w:hAnsi="宋体"/>
                <w:lang w:val="en-US" w:eastAsia="zh-CN"/>
              </w:rPr>
              <w:t xml:space="preserve">4</w:t>
            </w:r>
            <w:r/>
          </w:p>
        </w:tc>
        <w:tc>
          <w:tcPr>
            <w:tcBorders>
              <w:bottom w:val="single" w:color="auto" w:sz="4" w:space="0"/>
            </w:tcBorders>
            <w:tcW w:w="111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节能环保</w:t>
            </w:r>
            <w:r>
              <w:rPr>
                <w:rFonts w:hint="eastAsia" w:ascii="宋体" w:hAnsi="宋体" w:cs="宋体"/>
                <w:color w:val="000000"/>
                <w:szCs w:val="21"/>
                <w:lang w:val="en-US" w:eastAsia="zh-CN"/>
              </w:rPr>
              <w:t xml:space="preserve">（2分）</w:t>
            </w:r>
            <w:r/>
          </w:p>
          <w:p>
            <w:pPr>
              <w:jc w:val="center"/>
              <w:keepLines w:val="0"/>
              <w:keepNext w:val="0"/>
              <w:pageBreakBefore w:val="0"/>
              <w:spacing w:line="36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r>
            <w:r/>
          </w:p>
        </w:tc>
        <w:tc>
          <w:tcPr>
            <w:tcBorders>
              <w:bottom w:val="single" w:color="auto" w:sz="4" w:space="0"/>
            </w:tcBorders>
            <w:tcW w:w="163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节能环保</w:t>
            </w:r>
            <w:r/>
          </w:p>
          <w:p>
            <w:pPr>
              <w:jc w:val="center"/>
              <w:keepLines w:val="0"/>
              <w:keepNext w:val="0"/>
              <w:pageBreakBefore w:val="0"/>
              <w:spacing w:line="360" w:lineRule="exact"/>
              <w:widowControl w:val="off"/>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w:t>
            </w:r>
            <w:r>
              <w:rPr>
                <w:rFonts w:hint="eastAsia" w:ascii="宋体" w:hAnsi="宋体" w:eastAsia="宋体" w:cs="宋体"/>
                <w:color w:val="000000"/>
                <w:szCs w:val="21"/>
                <w:lang w:val="en-US" w:eastAsia="zh-CN"/>
              </w:rPr>
              <w:t xml:space="preserve">2分</w:t>
            </w:r>
            <w:r>
              <w:rPr>
                <w:rFonts w:hint="eastAsia" w:ascii="宋体" w:hAnsi="宋体" w:cs="宋体"/>
                <w:color w:val="000000"/>
                <w:szCs w:val="21"/>
                <w:lang w:val="en-US" w:eastAsia="zh-CN"/>
              </w:rPr>
              <w:t xml:space="preserve">）</w:t>
            </w:r>
            <w:r/>
          </w:p>
        </w:tc>
        <w:tc>
          <w:tcPr>
            <w:tcW w:w="6338" w:type="dxa"/>
            <w:vAlign w:val="top"/>
            <w:textDirection w:val="lrTb"/>
            <w:noWrap w:val="false"/>
          </w:tcPr>
          <w:p>
            <w:pPr>
              <w:keepLines w:val="0"/>
              <w:keepNext w:val="0"/>
              <w:pageBreakBefore w:val="0"/>
              <w:spacing w:line="36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投标产品属于财政部、国家发改委公布的“节能产品品目清单”范围内的，投标人提供国家确定的认证机构出具的、处于有效期之内的该节能产品的有1个得0.5分，最多得1分。须提供认证证书原件彩色扫描件加盖投标人公章，否则不得分；如投标产品均属于政府强制采购节能产品品目清单范围内，本项不得分。</w:t>
            </w:r>
            <w:r/>
          </w:p>
          <w:p>
            <w:pPr>
              <w:keepLines w:val="0"/>
              <w:keepNext w:val="0"/>
              <w:pageBreakBefore w:val="0"/>
              <w:spacing w:line="360" w:lineRule="exact"/>
              <w:widowControl w:val="off"/>
              <w:rPr>
                <w:rFonts w:hint="eastAsia" w:ascii="宋体" w:hAnsi="宋体" w:eastAsia="宋体" w:cs="宋体"/>
                <w:color w:val="000000"/>
                <w:szCs w:val="21"/>
                <w:lang w:val="zh-CN" w:eastAsia="zh-CN"/>
              </w:rPr>
            </w:pPr>
            <w:r>
              <w:rPr>
                <w:rFonts w:hint="eastAsia" w:ascii="宋体" w:hAnsi="宋体" w:eastAsia="宋体" w:cs="宋体"/>
                <w:color w:val="000000"/>
                <w:szCs w:val="21"/>
                <w:lang w:val="en-US" w:eastAsia="zh-CN"/>
              </w:rPr>
              <w:t xml:space="preserve">2、投标产品属于财政部、生态环境部公布的“环境标志产品品目清单”范围内的，投标人提供国家确定的认证机构出具的、处于有效期内的该环保产品认证证书的，有1个得0.5分，最多得1分。须提供认证证书原件彩色扫描件加盖投标人公章，否则不得分。</w:t>
            </w:r>
            <w:r/>
          </w:p>
        </w:tc>
      </w:tr>
    </w:tbl>
    <w:p>
      <w:pPr>
        <w:pStyle w:val="1206"/>
        <w:ind w:firstLine="480"/>
        <w:keepLines w:val="0"/>
        <w:keepNext w:val="0"/>
        <w:pageBreakBefore w:val="0"/>
        <w:spacing w:line="400" w:lineRule="exact"/>
        <w:widowControl w:val="off"/>
        <w:rPr>
          <w:rFonts w:hint="eastAsia" w:hAnsi="宋体" w:cs="宋体" w:eastAsiaTheme="minorEastAsia"/>
          <w:b/>
          <w:color w:val="000000"/>
          <w:sz w:val="24"/>
          <w:szCs w:val="24"/>
          <w:lang w:val="en-US" w:eastAsia="zh-CN"/>
        </w:rPr>
      </w:pPr>
      <w:r>
        <w:rPr>
          <w:rFonts w:hAnsi="宋体" w:cs="宋体"/>
          <w:b/>
          <w:color w:val="000000"/>
          <w:sz w:val="24"/>
          <w:szCs w:val="24"/>
        </w:rPr>
        <w:t xml:space="preserve">注：</w:t>
      </w:r>
      <w:r>
        <w:rPr>
          <w:rFonts w:hint="eastAsia" w:hAnsi="宋体" w:cs="宋体"/>
          <w:b/>
          <w:color w:val="000000"/>
          <w:sz w:val="24"/>
          <w:szCs w:val="24"/>
          <w:lang w:val="en-US" w:eastAsia="zh-CN"/>
        </w:rPr>
        <w:t xml:space="preserve">1、相关证明材料须按要求完整提供且不得涂改，否则不能得分。</w:t>
      </w:r>
      <w:r/>
    </w:p>
    <w:p>
      <w:pPr>
        <w:pStyle w:val="1206"/>
        <w:ind w:firstLine="480"/>
        <w:keepLines w:val="0"/>
        <w:keepNext w:val="0"/>
        <w:pageBreakBefore w:val="0"/>
        <w:spacing w:line="400" w:lineRule="exact"/>
        <w:widowControl w:val="off"/>
        <w:rPr>
          <w:rFonts w:hAnsi="宋体" w:cs="宋体"/>
          <w:b/>
          <w:color w:val="000000"/>
          <w:sz w:val="24"/>
          <w:szCs w:val="24"/>
        </w:rPr>
      </w:pPr>
      <w:r>
        <w:rPr>
          <w:rFonts w:hint="eastAsia" w:hAnsi="宋体" w:cs="宋体"/>
          <w:b/>
          <w:color w:val="000000"/>
          <w:sz w:val="24"/>
          <w:szCs w:val="24"/>
          <w:lang w:val="en-US" w:eastAsia="zh-CN"/>
        </w:rPr>
        <w:t xml:space="preserve">2</w:t>
      </w:r>
      <w:r>
        <w:rPr>
          <w:rFonts w:hAnsi="宋体" w:cs="宋体"/>
          <w:b/>
          <w:color w:val="000000"/>
          <w:sz w:val="24"/>
          <w:szCs w:val="24"/>
        </w:rPr>
        <w:t xml:space="preserve">、</w:t>
      </w:r>
      <w:r>
        <w:rPr>
          <w:rFonts w:hint="eastAsia" w:hAnsi="宋体" w:cs="宋体"/>
          <w:b/>
          <w:color w:val="000000"/>
          <w:sz w:val="24"/>
          <w:szCs w:val="24"/>
          <w:lang w:eastAsia="zh-CN"/>
        </w:rPr>
        <w:t xml:space="preserve">供应商</w:t>
      </w:r>
      <w:r>
        <w:rPr>
          <w:rFonts w:hAnsi="宋体" w:cs="宋体"/>
          <w:b/>
          <w:color w:val="000000"/>
          <w:sz w:val="24"/>
          <w:szCs w:val="24"/>
        </w:rPr>
        <w:t xml:space="preserve">按评分细则所有得分项目均视为对本次招标的承诺，中标后均作为合同的组成部分。</w:t>
      </w:r>
      <w:r/>
    </w:p>
    <w:p>
      <w:pPr>
        <w:pStyle w:val="1206"/>
        <w:ind w:firstLine="482"/>
        <w:keepLines w:val="0"/>
        <w:keepNext w:val="0"/>
        <w:pageBreakBefore w:val="0"/>
        <w:spacing w:line="400" w:lineRule="exact"/>
        <w:widowControl w:val="off"/>
        <w:rPr>
          <w:rFonts w:hAnsi="宋体" w:cs="宋体"/>
          <w:b/>
          <w:color w:val="000000"/>
          <w:sz w:val="24"/>
          <w:szCs w:val="24"/>
        </w:rPr>
      </w:pPr>
      <w:r>
        <w:rPr>
          <w:rFonts w:hint="eastAsia" w:hAnsi="宋体" w:cs="宋体"/>
          <w:b/>
          <w:color w:val="000000"/>
          <w:sz w:val="24"/>
          <w:szCs w:val="24"/>
          <w:lang w:val="en-US" w:eastAsia="zh-CN"/>
        </w:rPr>
        <w:t xml:space="preserve">3</w:t>
      </w:r>
      <w:r>
        <w:rPr>
          <w:rFonts w:hAnsi="宋体" w:cs="宋体"/>
          <w:b/>
          <w:color w:val="000000"/>
          <w:sz w:val="24"/>
          <w:szCs w:val="24"/>
        </w:rPr>
        <w:t xml:space="preserve">、评标时，未能按以上要求提供相应证明的，不作为评标依据，不得分。</w:t>
      </w:r>
      <w:r/>
    </w:p>
    <w:p>
      <w:pPr>
        <w:pStyle w:val="1206"/>
        <w:ind w:firstLine="482"/>
        <w:keepLines w:val="0"/>
        <w:keepNext w:val="0"/>
        <w:pageBreakBefore w:val="0"/>
        <w:spacing w:line="400" w:lineRule="exact"/>
        <w:widowControl w:val="off"/>
        <w:rPr>
          <w:rFonts w:hAnsi="宋体" w:cs="宋体"/>
          <w:b/>
          <w:color w:val="000000"/>
          <w:sz w:val="24"/>
          <w:szCs w:val="24"/>
        </w:rPr>
      </w:pPr>
      <w:r>
        <w:rPr>
          <w:rFonts w:hint="eastAsia" w:hAnsi="宋体" w:cs="宋体"/>
          <w:b/>
          <w:color w:val="000000"/>
          <w:sz w:val="24"/>
          <w:szCs w:val="24"/>
          <w:lang w:val="en-US" w:eastAsia="zh-CN"/>
        </w:rPr>
        <w:t xml:space="preserve">4</w:t>
      </w:r>
      <w:r>
        <w:rPr>
          <w:rFonts w:hAnsi="宋体" w:cs="宋体"/>
          <w:b/>
          <w:color w:val="000000"/>
          <w:sz w:val="24"/>
          <w:szCs w:val="24"/>
        </w:rPr>
        <w:t xml:space="preserve">、为便于评分，请</w:t>
      </w:r>
      <w:r>
        <w:rPr>
          <w:rFonts w:hint="eastAsia" w:hAnsi="宋体" w:cs="宋体"/>
          <w:b/>
          <w:color w:val="000000"/>
          <w:sz w:val="24"/>
          <w:szCs w:val="24"/>
          <w:lang w:eastAsia="zh-CN"/>
        </w:rPr>
        <w:t xml:space="preserve">供应商</w:t>
      </w:r>
      <w:r>
        <w:rPr>
          <w:rFonts w:hAnsi="宋体" w:cs="宋体"/>
          <w:b/>
          <w:color w:val="000000"/>
          <w:sz w:val="24"/>
          <w:szCs w:val="24"/>
        </w:rPr>
        <w:t xml:space="preserve">按评分表样式，逐条列出证明材料所在页码，格式自定。</w:t>
      </w:r>
      <w:r/>
    </w:p>
    <w:p>
      <w:pPr>
        <w:pStyle w:val="878"/>
        <w:ind w:firstLine="480"/>
        <w:keepLines w:val="0"/>
        <w:keepNext w:val="0"/>
        <w:pageBreakBefore w:val="0"/>
        <w:spacing w:before="120" w:beforeAutospacing="0" w:after="120" w:afterAutospacing="0" w:line="400" w:lineRule="exact"/>
        <w:rPr>
          <w:rFonts w:hint="eastAsia"/>
          <w:b/>
          <w:bCs/>
          <w:sz w:val="24"/>
          <w:lang w:eastAsia="zh-CN"/>
        </w:rPr>
        <w:outlineLvl w:val="0"/>
      </w:pPr>
      <w:r>
        <w:rPr>
          <w:rFonts w:hint="eastAsia"/>
          <w:b/>
          <w:bCs/>
          <w:sz w:val="24"/>
          <w:lang w:eastAsia="zh-CN"/>
        </w:rPr>
        <w:t xml:space="preserve">四、其他</w:t>
      </w:r>
      <w:r/>
    </w:p>
    <w:p>
      <w:pPr>
        <w:pStyle w:val="878"/>
        <w:ind w:firstLine="480"/>
        <w:keepLines w:val="0"/>
        <w:keepNext w:val="0"/>
        <w:pageBreakBefore w:val="0"/>
        <w:spacing w:before="120" w:beforeAutospacing="0" w:after="120" w:afterAutospacing="0" w:line="400" w:lineRule="exact"/>
        <w:rPr>
          <w:rFonts w:hint="eastAsia"/>
        </w:rPr>
      </w:pPr>
      <w:r>
        <w:rPr>
          <w:rFonts w:hint="eastAsia" w:ascii="宋体" w:hAnsi="宋体" w:eastAsia="宋体" w:cs="宋体"/>
          <w:lang w:val="en-US" w:eastAsia="zh-CN"/>
        </w:rPr>
        <w:t xml:space="preserve">1、</w:t>
      </w:r>
      <w:r>
        <w:rPr>
          <w:rFonts w:hint="eastAsia" w:ascii="宋体" w:hAnsi="宋体" w:eastAsia="宋体" w:cs="宋体"/>
        </w:rPr>
        <w:t xml:space="preserve">本项目所须提供的证明材料均应原件扫描（如原件是彩色件，则扫描件须是彩色）；相应所</w:t>
      </w:r>
      <w:r>
        <w:rPr>
          <w:rFonts w:hint="eastAsia"/>
        </w:rPr>
        <w:t xml:space="preserve">要求的红章可为电子章。采购人有权在成交公告期间对磋商供应商提供的与本评分办法相关的材料等评分依据（原件）的真实性进行复查，如发现有通过提供虚假证明文件获得分值，将取消成交资格，并提请监督机构按照政府采购相关法规处理。</w:t>
      </w:r>
      <w:r/>
    </w:p>
    <w:p>
      <w:pPr>
        <w:pStyle w:val="1206"/>
        <w:ind w:firstLine="480"/>
        <w:keepLines w:val="0"/>
        <w:keepNext w:val="0"/>
        <w:pageBreakBefore w:val="0"/>
        <w:spacing w:line="400" w:lineRule="exact"/>
        <w:widowControl w:val="off"/>
        <w:rPr>
          <w:rFonts w:hAnsi="宋体" w:cs="宋体"/>
          <w:color w:val="000000"/>
          <w:sz w:val="24"/>
          <w:szCs w:val="24"/>
        </w:rPr>
      </w:pPr>
      <w:r>
        <w:rPr>
          <w:rFonts w:hint="eastAsia" w:hAnsi="宋体" w:cs="宋体"/>
          <w:color w:val="000000"/>
          <w:sz w:val="24"/>
          <w:szCs w:val="24"/>
          <w:lang w:val="en-US" w:eastAsia="zh-CN"/>
        </w:rPr>
        <w:t xml:space="preserve">2、</w:t>
      </w:r>
      <w:r>
        <w:rPr>
          <w:rFonts w:hAnsi="宋体" w:cs="宋体"/>
          <w:color w:val="000000"/>
          <w:sz w:val="24"/>
          <w:szCs w:val="24"/>
        </w:rPr>
        <w:t xml:space="preserve">评标委员会成员到达评标现场时应在签到表上签到以证明其出席。</w:t>
      </w:r>
      <w:r/>
    </w:p>
    <w:p>
      <w:pPr>
        <w:pStyle w:val="1206"/>
        <w:ind w:firstLine="480"/>
        <w:keepLines w:val="0"/>
        <w:keepNext w:val="0"/>
        <w:pageBreakBefore w:val="0"/>
        <w:spacing w:line="400" w:lineRule="exact"/>
        <w:widowControl w:val="off"/>
        <w:rPr>
          <w:rFonts w:hAnsi="宋体" w:cs="宋体"/>
          <w:color w:val="000000"/>
          <w:sz w:val="24"/>
          <w:szCs w:val="24"/>
        </w:rPr>
      </w:pPr>
      <w:r>
        <w:rPr>
          <w:rFonts w:hint="eastAsia" w:hAnsi="宋体" w:cs="宋体"/>
          <w:color w:val="000000"/>
          <w:sz w:val="24"/>
          <w:szCs w:val="24"/>
          <w:lang w:val="en-US" w:eastAsia="zh-CN"/>
        </w:rPr>
        <w:t xml:space="preserve">3、</w:t>
      </w:r>
      <w:r>
        <w:rPr>
          <w:rFonts w:hAnsi="宋体" w:cs="宋体"/>
          <w:color w:val="000000"/>
          <w:sz w:val="24"/>
          <w:szCs w:val="24"/>
        </w:rPr>
        <w:t xml:space="preserve">评标委员会成员首先推选一名评标委员会负责人，负责评标活动的组织领导工作。</w:t>
      </w:r>
      <w:r/>
    </w:p>
    <w:p>
      <w:pPr>
        <w:pStyle w:val="1206"/>
        <w:ind w:firstLine="480"/>
        <w:keepLines w:val="0"/>
        <w:keepNext w:val="0"/>
        <w:pageBreakBefore w:val="0"/>
        <w:spacing w:line="400" w:lineRule="exact"/>
        <w:widowControl w:val="off"/>
        <w:rPr>
          <w:rFonts w:hAnsi="宋体" w:cs="宋体"/>
          <w:color w:val="000000"/>
          <w:sz w:val="24"/>
          <w:szCs w:val="24"/>
        </w:rPr>
      </w:pPr>
      <w:r>
        <w:rPr>
          <w:rFonts w:hint="eastAsia" w:hAnsi="宋体" w:cs="宋体"/>
          <w:color w:val="000000"/>
          <w:sz w:val="24"/>
          <w:szCs w:val="24"/>
          <w:lang w:val="en-US" w:eastAsia="zh-CN"/>
        </w:rPr>
        <w:t xml:space="preserve">4、</w:t>
      </w:r>
      <w:r>
        <w:rPr>
          <w:rFonts w:hAnsi="宋体" w:cs="宋体"/>
          <w:color w:val="000000"/>
          <w:sz w:val="24"/>
          <w:szCs w:val="24"/>
        </w:rPr>
        <w:t xml:space="preserve">采购人或采购代理机构应向评标委员会提供评标所需的信息和数据。评标委员会负责人应组织评标委员会成员认真研究招标文件，未在招标文件中规定的标准和方法不得作为评标的依据。</w:t>
      </w:r>
      <w:r/>
    </w:p>
    <w:p>
      <w:pPr>
        <w:pStyle w:val="1206"/>
        <w:ind w:firstLine="480"/>
        <w:keepLines w:val="0"/>
        <w:keepNext w:val="0"/>
        <w:pageBreakBefore w:val="0"/>
        <w:spacing w:line="400" w:lineRule="exact"/>
        <w:widowControl w:val="off"/>
        <w:rPr>
          <w:rFonts w:hAnsi="宋体" w:cs="宋体"/>
          <w:color w:val="000000"/>
          <w:sz w:val="24"/>
          <w:szCs w:val="24"/>
        </w:rPr>
      </w:pPr>
      <w:r>
        <w:rPr>
          <w:rFonts w:hint="eastAsia" w:hAnsi="宋体" w:cs="宋体"/>
          <w:color w:val="000000"/>
          <w:sz w:val="24"/>
          <w:szCs w:val="24"/>
          <w:lang w:val="en-US" w:eastAsia="zh-CN"/>
        </w:rPr>
        <w:t xml:space="preserve">5、</w:t>
      </w:r>
      <w:r>
        <w:rPr>
          <w:rFonts w:hAnsi="宋体" w:cs="宋体"/>
          <w:color w:val="000000"/>
          <w:sz w:val="24"/>
          <w:szCs w:val="24"/>
        </w:rPr>
        <w:t xml:space="preserve">评委应记名打分，打分未记名的或未按招标文件规定的评标办法打分的，一律按无效票处理。各项汇总时，每大项记分保留两位小数（第三位四舍五入）；总得分汇总时保留两位小数（第三位四舍五入）。</w:t>
      </w:r>
      <w:r/>
    </w:p>
    <w:p>
      <w:pPr>
        <w:pStyle w:val="1206"/>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招标文件内容中要求提供的资料需全部真实，如有伪造，一经查实将取消中标资格，并根据相关规定追究</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的法律责任。</w:t>
      </w:r>
      <w:r/>
    </w:p>
    <w:p>
      <w:pPr>
        <w:pStyle w:val="1218"/>
        <w:jc w:val="center"/>
        <w:rPr>
          <w:rFonts w:hint="eastAsia" w:ascii="宋体" w:hAnsi="宋体" w:eastAsia="宋体" w:cs="宋体"/>
          <w:b/>
          <w:color w:val="000000"/>
          <w:sz w:val="40"/>
          <w:szCs w:val="40"/>
        </w:rPr>
        <w:sectPr>
          <w:footerReference w:type="default" r:id="rId15"/>
          <w:footnotePr/>
          <w:endnotePr/>
          <w:type w:val="nextPage"/>
          <w:pgSz w:w="11906" w:h="16838" w:orient="portrait"/>
          <w:pgMar w:top="1440" w:right="1417" w:bottom="1440" w:left="1417" w:header="851" w:footer="992" w:gutter="0"/>
          <w:cols w:num="1" w:sep="0" w:space="1701" w:equalWidth="1"/>
          <w:docGrid w:linePitch="360"/>
        </w:sectPr>
        <w:outlineLvl w:val="9"/>
      </w:pPr>
      <w:r>
        <w:rPr>
          <w:rFonts w:hint="eastAsia" w:ascii="宋体" w:hAnsi="宋体" w:eastAsia="宋体" w:cs="宋体"/>
          <w:b/>
          <w:color w:val="000000"/>
          <w:sz w:val="40"/>
          <w:szCs w:val="40"/>
        </w:rPr>
      </w:r>
      <w:r/>
    </w:p>
    <w:p>
      <w:pPr>
        <w:pStyle w:val="833"/>
        <w:rPr>
          <w:rFonts w:ascii="宋体" w:hAnsi="宋体" w:eastAsia="宋体" w:cs="Arial"/>
          <w:bCs/>
          <w:color w:val="000000"/>
          <w:szCs w:val="44"/>
        </w:rPr>
        <w:outlineLvl w:val="0"/>
      </w:pPr>
      <w:r>
        <w:rPr>
          <w:rFonts w:hint="eastAsia" w:ascii="宋体" w:hAnsi="宋体" w:eastAsia="宋体" w:cs="Arial"/>
          <w:bCs/>
          <w:color w:val="000000"/>
          <w:szCs w:val="44"/>
        </w:rPr>
        <w:t xml:space="preserve">第六章  响应文件格式</w:t>
      </w:r>
      <w:r/>
    </w:p>
    <w:p>
      <w:pPr>
        <w:jc w:val="center"/>
        <w:rPr>
          <w:rFonts w:ascii="宋体" w:hAnsi="宋体"/>
          <w:b/>
          <w:color w:val="000000"/>
          <w:sz w:val="72"/>
          <w:szCs w:val="21"/>
        </w:rPr>
      </w:pPr>
      <w:r>
        <w:rPr>
          <w:rFonts w:hint="eastAsia" w:ascii="宋体" w:hAnsi="宋体"/>
          <w:b/>
          <w:color w:val="000000"/>
          <w:sz w:val="72"/>
          <w:szCs w:val="21"/>
        </w:rPr>
        <w:t xml:space="preserve">响应文件</w:t>
      </w:r>
      <w:r/>
    </w:p>
    <w:p>
      <w:pPr>
        <w:pStyle w:val="1094"/>
        <w:ind w:firstLine="0"/>
        <w:jc w:val="center"/>
        <w:rPr>
          <w:rFonts w:ascii="宋体" w:hAnsi="宋体"/>
          <w:b/>
          <w:bCs/>
          <w:color w:val="000000"/>
          <w:sz w:val="32"/>
        </w:rPr>
      </w:pPr>
      <w:r>
        <w:rPr>
          <w:rFonts w:ascii="宋体" w:hAnsi="宋体"/>
          <w:b/>
          <w:bCs/>
          <w:color w:val="000000"/>
          <w:sz w:val="32"/>
        </w:rPr>
      </w:r>
      <w:r/>
    </w:p>
    <w:p>
      <w:pPr>
        <w:ind w:firstLine="1084"/>
        <w:rPr>
          <w:rFonts w:ascii="宋体" w:hAnsi="宋体"/>
          <w:b/>
          <w:color w:val="000000"/>
          <w:sz w:val="36"/>
          <w:szCs w:val="21"/>
        </w:rPr>
      </w:pPr>
      <w:r>
        <w:rPr>
          <w:rFonts w:hint="eastAsia" w:ascii="宋体" w:hAnsi="宋体"/>
          <w:b/>
          <w:color w:val="000000"/>
          <w:sz w:val="36"/>
          <w:szCs w:val="21"/>
        </w:rPr>
        <w:t xml:space="preserve">             </w:t>
      </w:r>
      <w:r/>
    </w:p>
    <w:p>
      <w:pPr>
        <w:ind w:firstLine="1084"/>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ascii="宋体" w:hAnsi="宋体"/>
          <w:b/>
          <w:color w:val="000000"/>
          <w:sz w:val="36"/>
          <w:szCs w:val="21"/>
        </w:rPr>
      </w:r>
      <w:r/>
    </w:p>
    <w:p>
      <w:pPr>
        <w:ind w:firstLine="1084"/>
        <w:spacing w:line="480" w:lineRule="auto"/>
        <w:rPr>
          <w:rFonts w:ascii="宋体" w:hAnsi="宋体"/>
          <w:b/>
          <w:color w:val="000000"/>
          <w:sz w:val="36"/>
        </w:rPr>
      </w:pPr>
      <w:r>
        <w:rPr>
          <w:rFonts w:hint="eastAsia" w:ascii="宋体" w:hAnsi="宋体"/>
          <w:b/>
          <w:color w:val="000000"/>
          <w:sz w:val="36"/>
        </w:rPr>
        <w:t xml:space="preserve">项 目 名 称：           </w:t>
      </w:r>
      <w:r/>
    </w:p>
    <w:p>
      <w:pPr>
        <w:ind w:firstLine="1084"/>
        <w:spacing w:line="480" w:lineRule="auto"/>
        <w:rPr>
          <w:rFonts w:ascii="宋体" w:hAnsi="宋体"/>
          <w:b/>
          <w:color w:val="000000"/>
          <w:sz w:val="36"/>
          <w:u w:val="single"/>
        </w:rPr>
      </w:pPr>
      <w:r>
        <w:rPr>
          <w:rFonts w:hint="eastAsia" w:ascii="宋体" w:hAnsi="宋体"/>
          <w:b/>
          <w:color w:val="000000"/>
          <w:sz w:val="36"/>
        </w:rPr>
        <w:t xml:space="preserve">项 目 编 号：           </w:t>
      </w:r>
      <w:r/>
    </w:p>
    <w:p>
      <w:pPr>
        <w:ind w:firstLine="1084"/>
        <w:spacing w:line="480" w:lineRule="auto"/>
        <w:rPr>
          <w:rFonts w:ascii="宋体" w:hAnsi="宋体"/>
          <w:b/>
          <w:color w:val="000000"/>
          <w:sz w:val="36"/>
        </w:rPr>
      </w:pPr>
      <w:r>
        <w:rPr>
          <w:rFonts w:hint="eastAsia" w:ascii="宋体" w:hAnsi="宋体"/>
          <w:b/>
          <w:color w:val="000000"/>
          <w:sz w:val="36"/>
        </w:rPr>
        <w:t xml:space="preserve">供应商名称 ：（加盖CA电子公章）      </w:t>
      </w:r>
      <w:r/>
    </w:p>
    <w:p>
      <w:pPr>
        <w:ind w:firstLine="1084"/>
        <w:spacing w:line="480" w:lineRule="auto"/>
        <w:rPr>
          <w:rFonts w:ascii="宋体" w:hAnsi="宋体"/>
          <w:b/>
          <w:color w:val="000000"/>
          <w:sz w:val="36"/>
        </w:rPr>
      </w:pPr>
      <w:r>
        <w:rPr>
          <w:rFonts w:hint="eastAsia" w:ascii="宋体" w:hAnsi="宋体"/>
          <w:b/>
          <w:color w:val="000000"/>
          <w:sz w:val="36"/>
        </w:rPr>
        <w:t xml:space="preserve">日       期：</w:t>
      </w:r>
      <w:r/>
    </w:p>
    <w:p>
      <w:pPr>
        <w:pStyle w:val="1094"/>
        <w:ind w:right="99" w:firstLine="0"/>
        <w:jc w:val="center"/>
        <w:rPr>
          <w:rFonts w:ascii="宋体" w:hAnsi="宋体"/>
          <w:color w:val="000000"/>
        </w:rPr>
      </w:pPr>
      <w:r>
        <w:rPr>
          <w:rFonts w:ascii="宋体" w:hAnsi="宋体"/>
          <w:color w:val="000000"/>
        </w:rPr>
      </w:r>
      <w:r/>
    </w:p>
    <w:p>
      <w:pPr>
        <w:pStyle w:val="1094"/>
        <w:ind w:firstLine="0"/>
        <w:spacing w:before="0" w:after="0"/>
        <w:rPr>
          <w:rFonts w:ascii="宋体" w:hAnsi="宋体"/>
          <w:color w:val="000000"/>
        </w:rPr>
      </w:pPr>
      <w:r>
        <w:rPr>
          <w:rFonts w:ascii="宋体" w:hAnsi="宋体"/>
          <w:color w:val="000000"/>
        </w:rPr>
      </w:r>
      <w:r/>
    </w:p>
    <w:p>
      <w:pPr>
        <w:pStyle w:val="1094"/>
        <w:ind w:firstLine="0"/>
        <w:spacing w:before="0" w:after="0"/>
        <w:rPr>
          <w:rFonts w:ascii="宋体" w:hAnsi="宋体"/>
          <w:color w:val="000000"/>
        </w:rPr>
      </w:pPr>
      <w:r>
        <w:rPr>
          <w:rFonts w:ascii="宋体" w:hAnsi="宋体"/>
          <w:color w:val="000000"/>
        </w:rPr>
      </w:r>
      <w:r/>
    </w:p>
    <w:p>
      <w:pPr>
        <w:pStyle w:val="1094"/>
        <w:ind w:firstLine="0"/>
        <w:spacing w:before="0" w:after="0"/>
        <w:rPr>
          <w:rFonts w:ascii="宋体" w:hAnsi="宋体"/>
          <w:color w:val="000000"/>
        </w:rPr>
      </w:pPr>
      <w:r>
        <w:rPr>
          <w:rFonts w:ascii="宋体" w:hAnsi="宋体"/>
          <w:color w:val="000000"/>
        </w:rPr>
      </w:r>
      <w:r/>
    </w:p>
    <w:p>
      <w:pPr>
        <w:pStyle w:val="878"/>
        <w:jc w:val="both"/>
        <w:spacing w:beforeAutospacing="0" w:afterAutospacing="0" w:line="0" w:lineRule="atLeast"/>
        <w:rPr>
          <w:rFonts w:hint="eastAsia"/>
          <w:b/>
          <w:color w:val="000000"/>
          <w:sz w:val="32"/>
          <w:szCs w:val="32"/>
        </w:rPr>
      </w:pPr>
      <w:r>
        <w:rPr>
          <w:rFonts w:hint="eastAsia"/>
          <w:b/>
          <w:color w:val="000000"/>
          <w:sz w:val="32"/>
          <w:szCs w:val="32"/>
        </w:rPr>
      </w:r>
      <w:r/>
    </w:p>
    <w:p>
      <w:pPr>
        <w:pStyle w:val="878"/>
        <w:jc w:val="both"/>
        <w:spacing w:beforeAutospacing="0" w:afterAutospacing="0" w:line="0" w:lineRule="atLeast"/>
        <w:rPr>
          <w:rFonts w:hint="eastAsia"/>
          <w:b/>
          <w:color w:val="000000"/>
          <w:sz w:val="32"/>
          <w:szCs w:val="32"/>
        </w:rPr>
      </w:pPr>
      <w:r>
        <w:rPr>
          <w:rFonts w:hint="eastAsia"/>
          <w:b/>
          <w:color w:val="000000"/>
          <w:sz w:val="32"/>
          <w:szCs w:val="32"/>
        </w:rPr>
      </w:r>
      <w:r/>
    </w:p>
    <w:p>
      <w:pPr>
        <w:pStyle w:val="878"/>
        <w:jc w:val="both"/>
        <w:spacing w:beforeAutospacing="0" w:afterAutospacing="0" w:line="0" w:lineRule="atLeast"/>
        <w:rPr>
          <w:rFonts w:hint="eastAsia"/>
          <w:b/>
          <w:color w:val="000000"/>
          <w:sz w:val="32"/>
          <w:szCs w:val="32"/>
        </w:rPr>
      </w:pPr>
      <w:r>
        <w:rPr>
          <w:rFonts w:hint="eastAsia"/>
          <w:b/>
          <w:color w:val="000000"/>
          <w:sz w:val="32"/>
          <w:szCs w:val="32"/>
        </w:rPr>
      </w:r>
      <w:r/>
    </w:p>
    <w:p>
      <w:pPr>
        <w:pStyle w:val="878"/>
        <w:jc w:val="both"/>
        <w:spacing w:beforeAutospacing="0" w:afterAutospacing="0" w:line="0" w:lineRule="atLeast"/>
        <w:rPr>
          <w:rFonts w:hint="eastAsia"/>
          <w:b/>
          <w:color w:val="000000"/>
          <w:sz w:val="32"/>
          <w:szCs w:val="32"/>
        </w:rPr>
      </w:pPr>
      <w:r>
        <w:rPr>
          <w:rFonts w:hint="eastAsia"/>
          <w:b/>
          <w:color w:val="000000"/>
          <w:sz w:val="32"/>
          <w:szCs w:val="32"/>
        </w:rPr>
      </w:r>
      <w:r/>
    </w:p>
    <w:p>
      <w:pPr>
        <w:pStyle w:val="878"/>
        <w:jc w:val="both"/>
        <w:spacing w:beforeAutospacing="0" w:afterAutospacing="0" w:line="0" w:lineRule="atLeast"/>
        <w:rPr>
          <w:rFonts w:hint="eastAsia"/>
          <w:b/>
          <w:color w:val="000000"/>
          <w:sz w:val="32"/>
          <w:szCs w:val="32"/>
        </w:rPr>
      </w:pPr>
      <w:r>
        <w:rPr>
          <w:rFonts w:hint="eastAsia"/>
          <w:b/>
          <w:color w:val="000000"/>
          <w:sz w:val="32"/>
          <w:szCs w:val="32"/>
        </w:rPr>
      </w:r>
      <w:r/>
    </w:p>
    <w:p>
      <w:pPr>
        <w:pStyle w:val="878"/>
        <w:jc w:val="both"/>
        <w:spacing w:beforeAutospacing="0" w:afterAutospacing="0" w:line="0" w:lineRule="atLeast"/>
        <w:rPr>
          <w:rFonts w:hint="eastAsia"/>
          <w:b/>
          <w:color w:val="000000"/>
          <w:sz w:val="32"/>
          <w:szCs w:val="32"/>
        </w:rPr>
      </w:pPr>
      <w:r>
        <w:rPr>
          <w:rFonts w:hint="eastAsia"/>
          <w:b/>
          <w:color w:val="000000"/>
          <w:sz w:val="32"/>
          <w:szCs w:val="32"/>
        </w:rPr>
      </w:r>
      <w:r/>
    </w:p>
    <w:p>
      <w:pPr>
        <w:pStyle w:val="878"/>
        <w:jc w:val="center"/>
        <w:spacing w:beforeAutospacing="0" w:afterAutospacing="0" w:line="0" w:lineRule="atLeast"/>
        <w:rPr>
          <w:i w:val="0"/>
          <w:iCs w:val="0"/>
        </w:rPr>
      </w:pPr>
      <w:r>
        <w:rPr>
          <w:rFonts w:hint="eastAsia"/>
          <w:b/>
          <w:color w:val="000000"/>
          <w:sz w:val="32"/>
          <w:szCs w:val="32"/>
        </w:rPr>
        <w:t xml:space="preserve">响应文件目录</w:t>
      </w:r>
      <w:r/>
    </w:p>
    <w:p>
      <w:pPr>
        <w:pStyle w:val="878"/>
        <w:ind w:left="480"/>
        <w:jc w:val="both"/>
        <w:keepLines w:val="0"/>
        <w:keepNext w:val="0"/>
        <w:pageBreakBefore w:val="0"/>
        <w:spacing w:beforeAutospacing="0" w:afterAutospacing="0" w:line="360" w:lineRule="auto"/>
        <w:rPr>
          <w:i/>
          <w:iCs/>
          <w:sz w:val="24"/>
          <w:szCs w:val="24"/>
          <w:u w:val="single"/>
        </w:rPr>
      </w:pPr>
      <w:r>
        <w:rPr>
          <w:rFonts w:hint="eastAsia"/>
          <w:i/>
          <w:iCs/>
          <w:color w:val="000000"/>
          <w:sz w:val="24"/>
          <w:szCs w:val="24"/>
          <w:u w:val="single"/>
        </w:rPr>
        <w:t xml:space="preserve">一、法人或者其他组织的营业执照等证明文件，自然人的身份证明</w:t>
      </w:r>
      <w:r/>
    </w:p>
    <w:p>
      <w:pPr>
        <w:ind w:firstLine="480"/>
        <w:jc w:val="left"/>
        <w:keepLines w:val="0"/>
        <w:keepNext w:val="0"/>
        <w:pageBreakBefore w:val="0"/>
        <w:spacing w:line="360" w:lineRule="auto"/>
        <w:tabs>
          <w:tab w:val="left" w:pos="1331" w:leader="none"/>
        </w:tabs>
        <w:rPr>
          <w:rFonts w:ascii="宋体" w:hAnsi="宋体" w:cs="宋体"/>
          <w:i/>
          <w:iCs/>
          <w:color w:val="000000"/>
          <w:sz w:val="24"/>
          <w:szCs w:val="24"/>
          <w:highlight w:val="red"/>
          <w:u w:val="single"/>
        </w:rPr>
      </w:pPr>
      <w:r>
        <w:rPr>
          <w:rFonts w:hint="eastAsia" w:ascii="宋体" w:hAnsi="宋体" w:cs="宋体"/>
          <w:i/>
          <w:iCs/>
          <w:color w:val="000000"/>
          <w:sz w:val="24"/>
          <w:szCs w:val="24"/>
          <w:u w:val="single"/>
        </w:rPr>
        <w:t xml:space="preserve">二、</w:t>
      </w:r>
      <w:r>
        <w:rPr>
          <w:rFonts w:hint="eastAsia" w:ascii="宋体" w:hAnsi="宋体"/>
          <w:i/>
          <w:iCs/>
          <w:sz w:val="24"/>
          <w:szCs w:val="24"/>
          <w:u w:val="single"/>
        </w:rPr>
        <w:t xml:space="preserve">上一年度的</w:t>
      </w:r>
      <w:r>
        <w:rPr>
          <w:rFonts w:ascii="宋体" w:hAnsi="宋体"/>
          <w:i/>
          <w:iCs/>
          <w:sz w:val="24"/>
          <w:szCs w:val="24"/>
          <w:u w:val="single"/>
        </w:rPr>
        <w:t xml:space="preserve">财务</w:t>
      </w:r>
      <w:r>
        <w:rPr>
          <w:rFonts w:hint="eastAsia" w:ascii="宋体" w:hAnsi="宋体"/>
          <w:i/>
          <w:iCs/>
          <w:sz w:val="24"/>
          <w:szCs w:val="24"/>
          <w:u w:val="single"/>
        </w:rPr>
        <w:t xml:space="preserve">报表（成立不满一年不需提供） </w:t>
      </w:r>
      <w:r/>
    </w:p>
    <w:p>
      <w:pPr>
        <w:pStyle w:val="878"/>
        <w:ind w:firstLine="480"/>
        <w:jc w:val="both"/>
        <w:keepLines w:val="0"/>
        <w:keepNext w:val="0"/>
        <w:pageBreakBefore w:val="0"/>
        <w:spacing w:beforeAutospacing="0" w:afterAutospacing="0" w:line="360" w:lineRule="auto"/>
        <w:rPr>
          <w:i/>
          <w:iCs/>
          <w:color w:val="000000"/>
          <w:sz w:val="24"/>
          <w:szCs w:val="24"/>
          <w:u w:val="single"/>
        </w:rPr>
      </w:pPr>
      <w:r>
        <w:rPr>
          <w:rFonts w:hint="eastAsia"/>
          <w:i/>
          <w:iCs/>
          <w:color w:val="000000"/>
          <w:sz w:val="24"/>
          <w:szCs w:val="24"/>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878"/>
        <w:ind w:firstLine="480"/>
        <w:jc w:val="both"/>
        <w:keepLines w:val="0"/>
        <w:keepNext w:val="0"/>
        <w:pageBreakBefore w:val="0"/>
        <w:spacing w:beforeAutospacing="0" w:afterAutospacing="0" w:line="360" w:lineRule="auto"/>
        <w:rPr>
          <w:i/>
          <w:iCs/>
          <w:sz w:val="24"/>
          <w:szCs w:val="24"/>
          <w:u w:val="single"/>
        </w:rPr>
      </w:pPr>
      <w:r>
        <w:rPr>
          <w:rFonts w:hint="eastAsia"/>
          <w:i/>
          <w:iCs/>
          <w:color w:val="000000"/>
          <w:sz w:val="24"/>
          <w:szCs w:val="24"/>
          <w:u w:val="single"/>
        </w:rPr>
        <w:t xml:space="preserve">四、具备履行合同所必需的设备和专业技术能力的书面声明</w:t>
      </w:r>
      <w:r/>
    </w:p>
    <w:p>
      <w:pPr>
        <w:pStyle w:val="878"/>
        <w:ind w:firstLine="480"/>
        <w:jc w:val="both"/>
        <w:keepLines w:val="0"/>
        <w:keepNext w:val="0"/>
        <w:pageBreakBefore w:val="0"/>
        <w:spacing w:beforeAutospacing="0" w:afterAutospacing="0" w:line="360" w:lineRule="auto"/>
        <w:rPr>
          <w:i/>
          <w:iCs/>
          <w:sz w:val="24"/>
          <w:szCs w:val="24"/>
          <w:u w:val="single"/>
        </w:rPr>
      </w:pPr>
      <w:r>
        <w:rPr>
          <w:rFonts w:hint="eastAsia"/>
          <w:i/>
          <w:iCs/>
          <w:color w:val="000000"/>
          <w:sz w:val="24"/>
          <w:szCs w:val="24"/>
          <w:u w:val="single"/>
        </w:rPr>
        <w:t xml:space="preserve">五、参加政府采购活动前</w:t>
      </w:r>
      <w:r>
        <w:rPr>
          <w:i/>
          <w:iCs/>
          <w:color w:val="000000"/>
          <w:sz w:val="24"/>
          <w:szCs w:val="24"/>
          <w:u w:val="single"/>
        </w:rPr>
        <w:t xml:space="preserve">3</w:t>
      </w:r>
      <w:r>
        <w:rPr>
          <w:rFonts w:hint="eastAsia"/>
          <w:i/>
          <w:iCs/>
          <w:color w:val="000000"/>
          <w:sz w:val="24"/>
          <w:szCs w:val="24"/>
          <w:u w:val="single"/>
        </w:rPr>
        <w:t xml:space="preserve">年内在经营活动中没有重大违法记录的书面声明 </w:t>
      </w:r>
      <w:r/>
    </w:p>
    <w:p>
      <w:pPr>
        <w:pStyle w:val="878"/>
        <w:ind w:firstLine="480"/>
        <w:jc w:val="both"/>
        <w:keepLines w:val="0"/>
        <w:keepNext w:val="0"/>
        <w:pageBreakBefore w:val="0"/>
        <w:spacing w:beforeAutospacing="0" w:afterAutospacing="0" w:line="360" w:lineRule="auto"/>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六、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78"/>
        <w:ind w:firstLine="480"/>
        <w:jc w:val="both"/>
        <w:keepLines w:val="0"/>
        <w:keepNext w:val="0"/>
        <w:pageBreakBefore w:val="0"/>
        <w:spacing w:beforeAutospacing="0" w:afterAutospacing="0" w:line="360" w:lineRule="auto"/>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七、单位负责人为同一人或者存在直接控股、服务关系的不同供应商，不得参加同一合同项下的政府采购活动。</w:t>
      </w:r>
      <w:r/>
    </w:p>
    <w:p>
      <w:pPr>
        <w:pStyle w:val="878"/>
        <w:ind w:left="480"/>
        <w:jc w:val="both"/>
        <w:keepLines w:val="0"/>
        <w:keepNext w:val="0"/>
        <w:pageBreakBefore w:val="0"/>
        <w:spacing w:beforeAutospacing="0" w:afterAutospacing="0" w:line="360" w:lineRule="auto"/>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八、法律、行政法规规定的其他条件。</w:t>
      </w:r>
      <w:r/>
    </w:p>
    <w:p>
      <w:pPr>
        <w:pStyle w:val="878"/>
        <w:ind w:left="480"/>
        <w:jc w:val="both"/>
        <w:keepLines w:val="0"/>
        <w:keepNext w:val="0"/>
        <w:pageBreakBefore w:val="0"/>
        <w:spacing w:beforeAutospacing="0" w:afterAutospacing="0" w:line="360" w:lineRule="auto"/>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九、特定资格要求的证明文件（如果本项目设置特定资格要求，则需要提供） </w:t>
      </w:r>
      <w:r/>
    </w:p>
    <w:p>
      <w:pPr>
        <w:pStyle w:val="878"/>
        <w:ind w:firstLine="480"/>
        <w:jc w:val="both"/>
        <w:keepLines w:val="0"/>
        <w:keepNext w:val="0"/>
        <w:pageBreakBefore w:val="0"/>
        <w:spacing w:beforeAutospacing="0" w:afterAutospacing="0" w:line="360" w:lineRule="auto"/>
        <w:rPr>
          <w:i/>
          <w:iCs/>
          <w:sz w:val="24"/>
          <w:szCs w:val="24"/>
          <w:u w:val="single"/>
        </w:rPr>
      </w:pPr>
      <w:r>
        <w:rPr>
          <w:rFonts w:hint="eastAsia"/>
          <w:i/>
          <w:iCs/>
          <w:color w:val="000000"/>
          <w:sz w:val="24"/>
          <w:szCs w:val="24"/>
          <w:u w:val="single"/>
        </w:rPr>
        <w:t xml:space="preserve">十、法人授权书</w:t>
      </w:r>
      <w:r/>
    </w:p>
    <w:p>
      <w:pPr>
        <w:pStyle w:val="878"/>
        <w:ind w:firstLine="480"/>
        <w:jc w:val="both"/>
        <w:keepLines w:val="0"/>
        <w:keepNext w:val="0"/>
        <w:pageBreakBefore w:val="0"/>
        <w:spacing w:beforeAutospacing="0" w:afterAutospacing="0" w:line="360" w:lineRule="auto"/>
        <w:rPr>
          <w:i/>
          <w:iCs/>
          <w:color w:val="000000"/>
          <w:sz w:val="24"/>
          <w:szCs w:val="24"/>
          <w:u w:val="single"/>
        </w:rPr>
      </w:pPr>
      <w:r>
        <w:rPr>
          <w:rFonts w:hint="eastAsia"/>
          <w:i/>
          <w:iCs/>
          <w:color w:val="000000"/>
          <w:sz w:val="24"/>
          <w:szCs w:val="24"/>
          <w:u w:val="single"/>
        </w:rPr>
        <w:t xml:space="preserve">十一、磋商响应函</w:t>
      </w:r>
      <w:r/>
    </w:p>
    <w:p>
      <w:pPr>
        <w:pStyle w:val="878"/>
        <w:ind w:firstLine="480"/>
        <w:jc w:val="both"/>
        <w:keepLines w:val="0"/>
        <w:keepNext w:val="0"/>
        <w:pageBreakBefore w:val="0"/>
        <w:spacing w:beforeAutospacing="0" w:afterAutospacing="0" w:line="360" w:lineRule="auto"/>
        <w:rPr>
          <w:i/>
          <w:iCs/>
          <w:sz w:val="24"/>
          <w:szCs w:val="24"/>
          <w:u w:val="single"/>
        </w:rPr>
      </w:pPr>
      <w:r>
        <w:rPr>
          <w:rFonts w:hint="eastAsia"/>
          <w:i/>
          <w:iCs/>
          <w:color w:val="000000"/>
          <w:sz w:val="24"/>
          <w:szCs w:val="24"/>
          <w:u w:val="single"/>
        </w:rPr>
        <w:t xml:space="preserve">十二、中小企业声明函</w:t>
      </w:r>
      <w:r/>
    </w:p>
    <w:p>
      <w:pPr>
        <w:pStyle w:val="878"/>
        <w:ind w:firstLine="480"/>
        <w:jc w:val="both"/>
        <w:keepLines w:val="0"/>
        <w:keepNext w:val="0"/>
        <w:pageBreakBefore w:val="0"/>
        <w:spacing w:beforeAutospacing="0" w:afterAutospacing="0" w:line="360" w:lineRule="auto"/>
        <w:rPr>
          <w:i/>
          <w:iCs/>
          <w:sz w:val="24"/>
          <w:szCs w:val="24"/>
          <w:u w:val="single"/>
        </w:rPr>
      </w:pPr>
      <w:r>
        <w:rPr>
          <w:rFonts w:hint="eastAsia"/>
          <w:i/>
          <w:iCs/>
          <w:color w:val="000000"/>
          <w:sz w:val="24"/>
          <w:szCs w:val="24"/>
          <w:u w:val="single"/>
        </w:rPr>
        <w:t xml:space="preserve">十三、残疾人福利性单位声明函</w:t>
      </w:r>
      <w:r/>
    </w:p>
    <w:p>
      <w:pPr>
        <w:pStyle w:val="878"/>
        <w:ind w:firstLine="480"/>
        <w:jc w:val="both"/>
        <w:keepLines w:val="0"/>
        <w:keepNext w:val="0"/>
        <w:pageBreakBefore w:val="0"/>
        <w:spacing w:beforeAutospacing="0" w:afterAutospacing="0" w:line="360" w:lineRule="auto"/>
        <w:rPr>
          <w:i/>
          <w:iCs/>
          <w:color w:val="000000"/>
          <w:sz w:val="24"/>
          <w:szCs w:val="24"/>
          <w:u w:val="single"/>
        </w:rPr>
      </w:pPr>
      <w:r>
        <w:rPr>
          <w:rFonts w:hint="eastAsia"/>
          <w:i/>
          <w:iCs/>
          <w:color w:val="000000"/>
          <w:sz w:val="24"/>
          <w:szCs w:val="24"/>
          <w:u w:val="single"/>
        </w:rPr>
        <w:t xml:space="preserve">十四、报价一览表</w:t>
      </w:r>
      <w:r/>
    </w:p>
    <w:p>
      <w:pPr>
        <w:pStyle w:val="878"/>
        <w:ind w:firstLine="480"/>
        <w:jc w:val="both"/>
        <w:keepLines w:val="0"/>
        <w:keepNext w:val="0"/>
        <w:pageBreakBefore w:val="0"/>
        <w:spacing w:beforeAutospacing="0" w:afterAutospacing="0" w:line="360" w:lineRule="auto"/>
        <w:rPr>
          <w:i/>
          <w:iCs/>
          <w:sz w:val="24"/>
          <w:szCs w:val="24"/>
          <w:u w:val="single"/>
        </w:rPr>
      </w:pPr>
      <w:r>
        <w:rPr>
          <w:rFonts w:hint="eastAsia"/>
          <w:i/>
          <w:iCs/>
          <w:color w:val="000000"/>
          <w:sz w:val="24"/>
          <w:szCs w:val="24"/>
          <w:u w:val="single"/>
        </w:rPr>
        <w:t xml:space="preserve">十五、已标价工程量清单</w:t>
      </w:r>
      <w:r/>
    </w:p>
    <w:p>
      <w:pPr>
        <w:pStyle w:val="878"/>
        <w:ind w:firstLine="480"/>
        <w:jc w:val="both"/>
        <w:keepLines w:val="0"/>
        <w:keepNext w:val="0"/>
        <w:pageBreakBefore w:val="0"/>
        <w:spacing w:beforeAutospacing="0" w:afterAutospacing="0" w:line="360" w:lineRule="auto"/>
        <w:rPr>
          <w:i/>
          <w:iCs/>
          <w:color w:val="000000"/>
          <w:sz w:val="24"/>
          <w:szCs w:val="24"/>
          <w:u w:val="single"/>
        </w:rPr>
      </w:pPr>
      <w:r>
        <w:rPr>
          <w:rFonts w:hint="eastAsia"/>
          <w:i/>
          <w:iCs/>
          <w:color w:val="000000"/>
          <w:sz w:val="24"/>
          <w:szCs w:val="24"/>
          <w:u w:val="single"/>
        </w:rPr>
        <w:t xml:space="preserve">十六、商务要求响应及偏离表</w:t>
      </w:r>
      <w:r/>
    </w:p>
    <w:p>
      <w:pPr>
        <w:pStyle w:val="878"/>
        <w:ind w:firstLine="480"/>
        <w:jc w:val="both"/>
        <w:keepLines w:val="0"/>
        <w:keepNext w:val="0"/>
        <w:pageBreakBefore w:val="0"/>
        <w:spacing w:beforeAutospacing="0" w:afterAutospacing="0" w:line="360" w:lineRule="auto"/>
        <w:rPr>
          <w:i/>
          <w:iCs/>
          <w:color w:val="000000"/>
          <w:sz w:val="24"/>
          <w:szCs w:val="24"/>
          <w:u w:val="single"/>
        </w:rPr>
      </w:pPr>
      <w:r>
        <w:rPr>
          <w:rFonts w:hint="eastAsia"/>
          <w:i/>
          <w:iCs/>
          <w:color w:val="000000"/>
          <w:sz w:val="24"/>
          <w:szCs w:val="24"/>
          <w:u w:val="single"/>
        </w:rPr>
        <w:t xml:space="preserve">十七、其他材料</w:t>
      </w:r>
      <w:r/>
    </w:p>
    <w:p>
      <w:pPr>
        <w:pStyle w:val="878"/>
        <w:ind w:firstLine="480"/>
        <w:jc w:val="both"/>
        <w:keepLines w:val="0"/>
        <w:keepNext w:val="0"/>
        <w:pageBreakBefore w:val="0"/>
        <w:spacing w:beforeAutospacing="0" w:afterAutospacing="0" w:line="360" w:lineRule="auto"/>
        <w:rPr>
          <w:i/>
          <w:iCs/>
          <w:color w:val="000000"/>
          <w:sz w:val="24"/>
          <w:szCs w:val="24"/>
          <w:u w:val="single"/>
        </w:rPr>
      </w:pPr>
      <w:r>
        <w:rPr>
          <w:rFonts w:hint="eastAsia"/>
          <w:i/>
          <w:iCs/>
          <w:color w:val="000000"/>
          <w:sz w:val="24"/>
          <w:szCs w:val="24"/>
          <w:u w:val="single"/>
        </w:rPr>
        <w:t xml:space="preserve">十八、</w:t>
      </w:r>
      <w:bookmarkStart w:id="167" w:name="OLE_LINK106"/>
      <w:r>
        <w:rPr>
          <w:rFonts w:hint="eastAsia"/>
          <w:i/>
          <w:iCs/>
          <w:color w:val="000000"/>
          <w:sz w:val="24"/>
          <w:szCs w:val="24"/>
          <w:u w:val="single"/>
        </w:rPr>
        <w:t xml:space="preserve">盐城市政府采购事前信用承诺书</w:t>
      </w:r>
      <w:bookmarkEnd w:id="167"/>
      <w:r/>
      <w:r/>
    </w:p>
    <w:p>
      <w:pPr>
        <w:pStyle w:val="878"/>
        <w:ind w:firstLine="480"/>
        <w:jc w:val="both"/>
        <w:spacing w:beforeAutospacing="0" w:afterAutospacing="0" w:line="0" w:lineRule="atLeast"/>
      </w:pPr>
      <w:r>
        <w:rPr>
          <w:rFonts w:hint="eastAsia"/>
          <w:color w:val="000000"/>
        </w:rPr>
        <w:t xml:space="preserve"> </w:t>
      </w:r>
      <w:r/>
    </w:p>
    <w:p>
      <w:pPr>
        <w:pStyle w:val="878"/>
        <w:jc w:val="both"/>
        <w:spacing w:beforeAutospacing="0" w:afterAutospacing="0"/>
      </w:pPr>
      <w:r>
        <w:rPr>
          <w:rFonts w:hint="eastAsia" w:cs="黑体"/>
          <w:i/>
          <w:color w:val="000000"/>
          <w:sz w:val="32"/>
          <w:szCs w:val="32"/>
          <w:u w:val="single"/>
        </w:rPr>
        <w:t xml:space="preserve">一、法人或者其他组织的营业执照等证明文件，自然人的身份证明</w:t>
      </w:r>
      <w:r/>
    </w:p>
    <w:p>
      <w:pPr>
        <w:pStyle w:val="878"/>
        <w:ind w:firstLine="480"/>
        <w:jc w:val="both"/>
        <w:spacing w:beforeAutospacing="0" w:afterAutospacing="0" w:line="0" w:lineRule="atLeast"/>
      </w:pPr>
      <w:r>
        <w:t xml:space="preserve"> </w:t>
      </w:r>
      <w:r/>
    </w:p>
    <w:p>
      <w:pPr>
        <w:pStyle w:val="878"/>
        <w:jc w:val="both"/>
        <w:spacing w:beforeAutospacing="0" w:afterAutospacing="0"/>
      </w:pPr>
      <w:r>
        <w:rPr>
          <w:rFonts w:hint="eastAsia" w:cs="黑体"/>
          <w:i/>
          <w:color w:val="000000"/>
          <w:sz w:val="32"/>
          <w:szCs w:val="32"/>
          <w:u w:val="single"/>
        </w:rPr>
        <w:t xml:space="preserve">二、上一年度的财务状</w:t>
      </w:r>
      <w:r>
        <w:rPr>
          <w:rFonts w:hint="eastAsia" w:cs="黑体"/>
          <w:i/>
          <w:sz w:val="32"/>
          <w:szCs w:val="32"/>
          <w:u w:val="single"/>
        </w:rPr>
        <w:t xml:space="preserve">况报表（</w:t>
      </w:r>
      <w:r>
        <w:rPr>
          <w:rFonts w:hint="eastAsia"/>
          <w:color w:val="000000"/>
        </w:rPr>
        <w:t xml:space="preserve">供应商成立不满一年无需提供）</w:t>
      </w:r>
      <w:r/>
    </w:p>
    <w:p>
      <w:pPr>
        <w:pStyle w:val="878"/>
        <w:jc w:val="both"/>
        <w:spacing w:beforeAutospacing="0" w:afterAutospacing="0"/>
      </w:pPr>
      <w:r>
        <w:t xml:space="preserve">  </w:t>
      </w:r>
      <w:r/>
    </w:p>
    <w:p>
      <w:pPr>
        <w:pStyle w:val="878"/>
        <w:jc w:val="both"/>
        <w:spacing w:beforeAutospacing="0" w:afterAutospacing="0"/>
      </w:pPr>
      <w:r>
        <w:rPr>
          <w:rFonts w:hint="eastAsia" w:cs="黑体"/>
          <w:i/>
          <w:color w:val="000000"/>
          <w:sz w:val="32"/>
          <w:szCs w:val="32"/>
          <w:u w:val="single"/>
        </w:rPr>
        <w:t xml:space="preserve">三、依法缴纳税收和社会保障资金的相关材料</w:t>
      </w:r>
      <w:r/>
    </w:p>
    <w:p>
      <w:pPr>
        <w:pStyle w:val="878"/>
        <w:ind w:firstLine="480"/>
        <w:jc w:val="both"/>
        <w:spacing w:beforeAutospacing="0" w:afterAutospacing="0"/>
        <w:rPr>
          <w:color w:val="000000"/>
        </w:rPr>
      </w:pPr>
      <w:r>
        <w:rPr>
          <w:rFonts w:hint="eastAsia"/>
          <w:color w:val="000000"/>
        </w:rPr>
        <w:t xml:space="preserve">提供提交响应文件截止时间前一年内至少一个月依法缴纳税收及缴纳社会保障资金的证明材料。供应商依法享受缓缴、免缴税收、社会保障资金的提供证明材料。</w:t>
      </w:r>
      <w:r/>
    </w:p>
    <w:p>
      <w:pPr>
        <w:pStyle w:val="878"/>
        <w:jc w:val="both"/>
        <w:spacing w:beforeAutospacing="0" w:afterAutospacing="0"/>
        <w:rPr>
          <w:rFonts w:hint="eastAsia" w:cs="黑体"/>
          <w:i/>
          <w:color w:val="000000"/>
          <w:sz w:val="32"/>
          <w:szCs w:val="32"/>
          <w:u w:val="single"/>
        </w:rPr>
      </w:pPr>
      <w:r>
        <w:rPr>
          <w:rFonts w:hint="eastAsia" w:cs="黑体"/>
          <w:i/>
          <w:color w:val="000000"/>
          <w:sz w:val="32"/>
          <w:szCs w:val="32"/>
          <w:u w:val="single"/>
        </w:rPr>
      </w:r>
      <w:r/>
    </w:p>
    <w:p>
      <w:pPr>
        <w:pStyle w:val="878"/>
        <w:jc w:val="both"/>
        <w:spacing w:beforeAutospacing="0" w:afterAutospacing="0"/>
      </w:pPr>
      <w:r>
        <w:rPr>
          <w:rFonts w:hint="eastAsia" w:cs="黑体"/>
          <w:i/>
          <w:color w:val="000000"/>
          <w:sz w:val="32"/>
          <w:szCs w:val="32"/>
          <w:u w:val="single"/>
        </w:rPr>
        <w:t xml:space="preserve">四、具备履行合同所必需的设备和专业技术能力的书面声明</w:t>
      </w:r>
      <w:r/>
    </w:p>
    <w:p>
      <w:pPr>
        <w:pStyle w:val="878"/>
        <w:ind w:firstLine="492"/>
        <w:jc w:val="both"/>
        <w:spacing w:beforeAutospacing="0" w:afterAutospacing="0" w:line="0" w:lineRule="atLeast"/>
      </w:pPr>
      <w:r/>
      <w:bookmarkStart w:id="168" w:name="OLE_LINK83"/>
      <w:r>
        <w:rPr>
          <w:rFonts w:hint="eastAsia"/>
          <w:color w:val="000000"/>
        </w:rPr>
        <w:t xml:space="preserve">我单位郑重声明：我单位具备履行本项采购合同所必需的设备和专业技术能力，为履行本项采购合同我公司具备如下主要设备和主要专业技术能力：</w:t>
      </w:r>
      <w:r/>
    </w:p>
    <w:p>
      <w:pPr>
        <w:pStyle w:val="878"/>
        <w:ind w:firstLine="492"/>
        <w:jc w:val="both"/>
        <w:spacing w:beforeAutospacing="0" w:afterAutospacing="0" w:line="0" w:lineRule="atLeast"/>
      </w:pPr>
      <w:r>
        <w:rPr>
          <w:rFonts w:hint="eastAsia"/>
          <w:color w:val="000000"/>
        </w:rPr>
        <w:t xml:space="preserve">主要设备有：</w:t>
      </w:r>
      <w:r>
        <w:rPr>
          <w:rFonts w:hint="eastAsia"/>
          <w:color w:val="000000"/>
          <w:u w:val="single"/>
        </w:rPr>
        <w:t xml:space="preserve"> </w:t>
      </w:r>
      <w:r>
        <w:rPr>
          <w:color w:val="000000"/>
          <w:u w:val="single"/>
        </w:rPr>
        <w:t xml:space="preserve">       </w:t>
      </w:r>
      <w:r>
        <w:rPr>
          <w:rFonts w:hint="eastAsia"/>
          <w:color w:val="000000"/>
          <w:u w:val="single"/>
        </w:rPr>
        <w:t xml:space="preserve"> </w:t>
      </w:r>
      <w:r>
        <w:rPr>
          <w:rFonts w:hint="eastAsia"/>
          <w:color w:val="000000"/>
        </w:rPr>
        <w:t xml:space="preserve">。</w:t>
      </w:r>
      <w:r/>
    </w:p>
    <w:p>
      <w:pPr>
        <w:pStyle w:val="878"/>
        <w:ind w:firstLine="480"/>
        <w:jc w:val="both"/>
        <w:spacing w:beforeAutospacing="0" w:afterAutospacing="0"/>
        <w:rPr>
          <w:color w:val="000000"/>
        </w:rPr>
      </w:pPr>
      <w:r>
        <w:rPr>
          <w:rFonts w:hint="eastAsia"/>
          <w:color w:val="000000"/>
        </w:rPr>
        <w:t xml:space="preserve">主要专业技术能力有：</w:t>
      </w:r>
      <w:r>
        <w:rPr>
          <w:rFonts w:hint="eastAsia"/>
          <w:color w:val="000000"/>
          <w:u w:val="single"/>
        </w:rPr>
        <w:t xml:space="preserve">   </w:t>
      </w:r>
      <w:r>
        <w:rPr>
          <w:rFonts w:hint="eastAsia"/>
          <w:color w:val="000000"/>
        </w:rPr>
        <w:t xml:space="preserve">。</w:t>
      </w:r>
      <w:bookmarkEnd w:id="168"/>
      <w:r/>
      <w:r/>
    </w:p>
    <w:p>
      <w:pPr>
        <w:pStyle w:val="878"/>
        <w:jc w:val="both"/>
        <w:spacing w:beforeAutospacing="0" w:afterAutospacing="0"/>
        <w:rPr>
          <w:rFonts w:hint="eastAsia" w:cs="黑体"/>
          <w:i/>
          <w:color w:val="000000"/>
          <w:sz w:val="32"/>
          <w:szCs w:val="32"/>
          <w:u w:val="single"/>
        </w:rPr>
      </w:pPr>
      <w:r>
        <w:rPr>
          <w:rFonts w:hint="eastAsia" w:cs="黑体"/>
          <w:i/>
          <w:color w:val="000000"/>
          <w:sz w:val="32"/>
          <w:szCs w:val="32"/>
          <w:u w:val="single"/>
        </w:rPr>
      </w:r>
      <w:r/>
    </w:p>
    <w:p>
      <w:pPr>
        <w:pStyle w:val="878"/>
        <w:jc w:val="both"/>
        <w:spacing w:beforeAutospacing="0" w:afterAutospacing="0"/>
      </w:pPr>
      <w:r>
        <w:rPr>
          <w:rFonts w:hint="eastAsia" w:cs="黑体"/>
          <w:i/>
          <w:color w:val="000000"/>
          <w:sz w:val="32"/>
          <w:szCs w:val="32"/>
          <w:u w:val="single"/>
        </w:rPr>
        <w:t xml:space="preserve">五、参加政府采购活动前 3 年内在经营活动中没有重大违法记录的书面声明 </w:t>
      </w:r>
      <w:r/>
    </w:p>
    <w:p>
      <w:pPr>
        <w:pStyle w:val="878"/>
        <w:jc w:val="both"/>
        <w:spacing w:beforeAutospacing="0" w:afterAutospacing="0" w:line="0" w:lineRule="atLeast"/>
      </w:pPr>
      <w:r>
        <w:rPr>
          <w:rFonts w:hint="eastAsia"/>
          <w:b/>
          <w:color w:val="000000"/>
          <w:sz w:val="44"/>
          <w:szCs w:val="44"/>
        </w:rPr>
        <w:t xml:space="preserve">     </w:t>
      </w:r>
      <w:bookmarkStart w:id="169" w:name="OLE_LINK84"/>
      <w:r/>
      <w:bookmarkStart w:id="170" w:name="OLE_LINK85"/>
      <w:r>
        <w:rPr>
          <w:rFonts w:hint="eastAsia"/>
          <w:b/>
          <w:color w:val="000000"/>
          <w:sz w:val="44"/>
          <w:szCs w:val="44"/>
          <w:lang w:val="en-US" w:eastAsia="zh-CN"/>
        </w:rPr>
        <w:t xml:space="preserve">    </w:t>
      </w:r>
      <w:r>
        <w:rPr>
          <w:rFonts w:hint="eastAsia"/>
          <w:b/>
          <w:color w:val="000000"/>
          <w:sz w:val="44"/>
          <w:szCs w:val="44"/>
        </w:rPr>
        <w:t xml:space="preserve"> </w:t>
      </w:r>
      <w:bookmarkStart w:id="171" w:name="OLE_LINK116"/>
      <w:r>
        <w:rPr>
          <w:rFonts w:hint="eastAsia"/>
          <w:b/>
          <w:color w:val="000000"/>
          <w:sz w:val="44"/>
          <w:szCs w:val="44"/>
        </w:rPr>
        <w:t xml:space="preserve">声  明</w:t>
      </w:r>
      <w:r/>
    </w:p>
    <w:p>
      <w:pPr>
        <w:pStyle w:val="878"/>
        <w:ind w:firstLine="855"/>
        <w:jc w:val="both"/>
        <w:spacing w:beforeAutospacing="0" w:afterAutospacing="0" w:line="0" w:lineRule="atLeast"/>
        <w:rPr>
          <w:color w:val="000000"/>
        </w:rPr>
      </w:pPr>
      <w:r>
        <w:rPr>
          <w:rFonts w:hint="eastAsia"/>
          <w:color w:val="000000"/>
        </w:rPr>
        <w:t xml:space="preserve">我单位郑重声明：</w:t>
      </w:r>
      <w:r/>
    </w:p>
    <w:p>
      <w:pPr>
        <w:pStyle w:val="878"/>
        <w:ind w:firstLine="855"/>
        <w:jc w:val="both"/>
        <w:spacing w:beforeAutospacing="0" w:afterAutospacing="0" w:line="0" w:lineRule="atLeast"/>
        <w:rPr>
          <w:rFonts w:hint="eastAsia"/>
          <w:color w:val="000000"/>
        </w:rPr>
      </w:pPr>
      <w:r>
        <w:rPr>
          <w:rFonts w:hint="eastAsia"/>
          <w:color w:val="000000"/>
        </w:rPr>
        <w:t xml:space="preserve">参加本次政府采购活动前 3 年内，我单位在经营活动中没有因违法经营受到刑事处罚或者责令停产停业、吊销许可证或者执照、较大数额罚款等行政处罚。</w:t>
      </w:r>
      <w:bookmarkEnd w:id="169"/>
      <w:r/>
      <w:bookmarkEnd w:id="170"/>
      <w:r/>
      <w:bookmarkEnd w:id="171"/>
      <w:r/>
      <w:r/>
    </w:p>
    <w:p>
      <w:pPr>
        <w:pStyle w:val="878"/>
        <w:ind w:firstLine="855"/>
        <w:jc w:val="both"/>
        <w:spacing w:beforeAutospacing="0" w:afterAutospacing="0" w:line="0" w:lineRule="atLeast"/>
        <w:rPr>
          <w:rFonts w:hint="eastAsia"/>
          <w:color w:val="000000"/>
        </w:rPr>
      </w:pPr>
      <w:r>
        <w:rPr>
          <w:rFonts w:hint="eastAsia"/>
          <w:color w:val="000000"/>
        </w:rPr>
      </w:r>
      <w:r/>
    </w:p>
    <w:p>
      <w:pPr>
        <w:pStyle w:val="878"/>
        <w:numPr>
          <w:ilvl w:val="0"/>
          <w:numId w:val="0"/>
        </w:numPr>
        <w:spacing w:line="0" w:lineRule="atLeast"/>
        <w:rPr>
          <w:rFonts w:hint="eastAsia" w:ascii="Times New Roman" w:hAnsi="Times New Roman" w:cs="黑体"/>
          <w:i/>
          <w:iCs w:val="0"/>
          <w:color w:val="000000"/>
          <w:sz w:val="32"/>
          <w:szCs w:val="32"/>
          <w:u w:val="single"/>
        </w:rPr>
      </w:pPr>
      <w:r>
        <w:rPr>
          <w:rFonts w:hint="eastAsia" w:ascii="Times New Roman" w:hAnsi="Times New Roman" w:cs="黑体"/>
          <w:i/>
          <w:iCs w:val="0"/>
          <w:color w:val="000000"/>
          <w:sz w:val="32"/>
          <w:szCs w:val="32"/>
          <w:u w:val="single"/>
          <w:lang w:val="en-US" w:eastAsia="zh-CN"/>
        </w:rPr>
        <w:t xml:space="preserve">六、</w:t>
      </w:r>
      <w:r>
        <w:rPr>
          <w:rFonts w:hint="eastAsia" w:ascii="Times New Roman" w:hAnsi="Times New Roman" w:cs="黑体"/>
          <w:i/>
          <w:iCs w:val="0"/>
          <w:color w:val="000000"/>
          <w:sz w:val="32"/>
          <w:szCs w:val="32"/>
          <w:u w:val="singl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78"/>
        <w:numPr>
          <w:ilvl w:val="0"/>
          <w:numId w:val="0"/>
        </w:numPr>
        <w:spacing w:line="0" w:lineRule="atLeast"/>
        <w:rPr>
          <w:rFonts w:ascii="Times New Roman" w:hAnsi="Times New Roman" w:cs="黑体"/>
          <w:i/>
          <w:iCs w:val="0"/>
          <w:color w:val="000000"/>
          <w:sz w:val="32"/>
          <w:szCs w:val="32"/>
          <w:u w:val="single"/>
        </w:rPr>
      </w:pPr>
      <w:r>
        <w:rPr>
          <w:rFonts w:hint="eastAsia" w:ascii="Times New Roman" w:hAnsi="Times New Roman" w:cs="黑体"/>
          <w:i/>
          <w:iCs w:val="0"/>
          <w:color w:val="000000"/>
          <w:sz w:val="32"/>
          <w:szCs w:val="32"/>
          <w:u w:val="single"/>
        </w:rPr>
        <w:t xml:space="preserve">七、单位负责人为同一人或者存在直接控股、服务关系的不同供应商，不得参加同一合同项下的政府采购活动。</w:t>
      </w:r>
      <w:r/>
    </w:p>
    <w:p>
      <w:pPr>
        <w:pStyle w:val="878"/>
        <w:jc w:val="center"/>
        <w:spacing w:beforeAutospacing="0" w:afterAutospacing="0" w:line="0" w:lineRule="atLeast"/>
      </w:pPr>
      <w:r/>
      <w:bookmarkStart w:id="172" w:name="OLE_LINK86"/>
      <w:r>
        <w:rPr>
          <w:rFonts w:hint="eastAsia"/>
          <w:b/>
          <w:color w:val="000000"/>
          <w:sz w:val="44"/>
          <w:szCs w:val="44"/>
        </w:rPr>
        <w:t xml:space="preserve">声  明</w:t>
      </w:r>
      <w:r/>
    </w:p>
    <w:p>
      <w:pPr>
        <w:pStyle w:val="878"/>
        <w:ind w:firstLine="855"/>
        <w:jc w:val="both"/>
        <w:spacing w:beforeAutospacing="0" w:afterAutospacing="0" w:line="0" w:lineRule="atLeast"/>
        <w:rPr>
          <w:color w:val="000000"/>
        </w:rPr>
      </w:pPr>
      <w:r>
        <w:rPr>
          <w:rFonts w:hint="eastAsia"/>
          <w:color w:val="000000"/>
        </w:rPr>
        <w:t xml:space="preserve">我单位郑重声明：</w:t>
      </w:r>
      <w:r/>
    </w:p>
    <w:p>
      <w:pPr>
        <w:pStyle w:val="878"/>
        <w:ind w:firstLine="855"/>
        <w:jc w:val="both"/>
        <w:spacing w:beforeAutospacing="0" w:afterAutospacing="0" w:line="0" w:lineRule="atLeast"/>
        <w:rPr>
          <w:color w:val="000000"/>
        </w:rPr>
      </w:pPr>
      <w:r>
        <w:rPr>
          <w:rFonts w:hint="eastAsia"/>
          <w:color w:val="000000"/>
        </w:rPr>
        <w:t xml:space="preserve"> </w:t>
      </w:r>
      <w:r/>
    </w:p>
    <w:p>
      <w:pPr>
        <w:pStyle w:val="878"/>
        <w:ind w:firstLine="855"/>
        <w:jc w:val="both"/>
        <w:spacing w:beforeAutospacing="0" w:afterAutospacing="0" w:line="0" w:lineRule="atLeast"/>
      </w:pPr>
      <w:r>
        <w:rPr>
          <w:rFonts w:hint="eastAsia"/>
        </w:rPr>
        <w:t xml:space="preserve">我单位不存在：单位负责人为同一人或者存在直接控股、服务关系的不同供应商，同时参加同一合同项下的政府采购活动。</w:t>
      </w:r>
      <w:bookmarkEnd w:id="172"/>
      <w:r/>
      <w:r/>
    </w:p>
    <w:p>
      <w:pPr>
        <w:ind w:firstLine="480"/>
        <w:spacing w:line="360" w:lineRule="auto"/>
        <w:rPr>
          <w:rFonts w:cs="黑体"/>
          <w:i/>
          <w:color w:val="000000"/>
          <w:sz w:val="32"/>
          <w:szCs w:val="32"/>
          <w:u w:val="single"/>
        </w:rPr>
      </w:pPr>
      <w:r>
        <w:rPr>
          <w:rFonts w:cs="黑体"/>
          <w:i/>
          <w:color w:val="000000"/>
          <w:sz w:val="32"/>
          <w:szCs w:val="32"/>
          <w:u w:val="single"/>
        </w:rPr>
      </w:r>
      <w:r/>
    </w:p>
    <w:p>
      <w:pPr>
        <w:numPr>
          <w:ilvl w:val="0"/>
          <w:numId w:val="0"/>
        </w:numPr>
        <w:spacing w:line="360" w:lineRule="auto"/>
        <w:rPr>
          <w:rFonts w:hint="eastAsia" w:cs="黑体"/>
          <w:i/>
          <w:iCs w:val="0"/>
          <w:color w:val="000000"/>
          <w:sz w:val="32"/>
          <w:szCs w:val="32"/>
          <w:u w:val="single"/>
        </w:rPr>
      </w:pPr>
      <w:r>
        <w:rPr>
          <w:rFonts w:hint="eastAsia" w:cs="黑体"/>
          <w:i/>
          <w:iCs w:val="0"/>
          <w:color w:val="000000"/>
          <w:sz w:val="32"/>
          <w:szCs w:val="32"/>
          <w:u w:val="single"/>
          <w:lang w:val="en-US" w:eastAsia="zh-CN"/>
        </w:rPr>
        <w:t xml:space="preserve">八、</w:t>
      </w:r>
      <w:r>
        <w:rPr>
          <w:rFonts w:hint="eastAsia" w:cs="黑体"/>
          <w:i/>
          <w:iCs w:val="0"/>
          <w:color w:val="000000"/>
          <w:sz w:val="32"/>
          <w:szCs w:val="32"/>
          <w:u w:val="single"/>
        </w:rPr>
        <w:t xml:space="preserve">法律、行政法规规定的其他条件。</w:t>
      </w:r>
      <w:r/>
    </w:p>
    <w:p>
      <w:pPr>
        <w:pStyle w:val="882"/>
        <w:numPr>
          <w:ilvl w:val="0"/>
          <w:numId w:val="0"/>
        </w:numPr>
        <w:rPr>
          <w:i/>
          <w:iCs w:val="0"/>
        </w:rPr>
      </w:pPr>
      <w:r>
        <w:rPr>
          <w:i/>
          <w:iCs w:val="0"/>
        </w:rPr>
      </w:r>
      <w:r/>
    </w:p>
    <w:p>
      <w:pPr>
        <w:spacing w:line="360" w:lineRule="auto"/>
        <w:rPr>
          <w:rFonts w:hint="default" w:eastAsia="宋体"/>
          <w:lang w:val="en-US" w:eastAsia="zh-CN"/>
        </w:rPr>
      </w:pPr>
      <w:r>
        <w:rPr>
          <w:rFonts w:hint="eastAsia" w:cs="黑体"/>
          <w:i/>
          <w:iCs w:val="0"/>
          <w:color w:val="000000"/>
          <w:sz w:val="32"/>
          <w:szCs w:val="32"/>
          <w:u w:val="single"/>
        </w:rPr>
        <w:t xml:space="preserve">九、特定资格要求的证明文件</w:t>
      </w:r>
      <w:r/>
    </w:p>
    <w:p>
      <w:pPr>
        <w:pStyle w:val="878"/>
        <w:jc w:val="both"/>
        <w:spacing w:beforeAutospacing="0" w:afterAutospacing="0"/>
        <w:rPr>
          <w:rFonts w:cs="黑体"/>
          <w:i/>
          <w:color w:val="000000"/>
          <w:sz w:val="24"/>
          <w:szCs w:val="24"/>
          <w:highlight w:val="none"/>
          <w:u w:val="none"/>
        </w:rPr>
      </w:pPr>
      <w:r>
        <w:rPr>
          <w:rFonts w:hint="eastAsia" w:cs="黑体"/>
          <w:b/>
          <w:bCs/>
          <w:i w:val="0"/>
          <w:iCs/>
          <w:color w:val="000000"/>
          <w:sz w:val="24"/>
          <w:szCs w:val="24"/>
          <w:highlight w:val="none"/>
          <w:u w:val="none"/>
        </w:rPr>
        <w:t xml:space="preserve">如果本项目申请人的特定资格要求中要求提供的，必须提供。</w:t>
      </w:r>
      <w:r/>
    </w:p>
    <w:p>
      <w:pPr>
        <w:pStyle w:val="878"/>
        <w:jc w:val="both"/>
        <w:spacing w:beforeAutospacing="0" w:afterAutospacing="0"/>
        <w:rPr>
          <w:rFonts w:cs="黑体"/>
          <w:i/>
          <w:color w:val="000000"/>
          <w:sz w:val="32"/>
          <w:szCs w:val="32"/>
          <w:u w:val="single"/>
        </w:rPr>
      </w:pPr>
      <w:r>
        <w:rPr>
          <w:rFonts w:cs="黑体"/>
          <w:i/>
          <w:color w:val="000000"/>
          <w:sz w:val="32"/>
          <w:szCs w:val="32"/>
          <w:u w:val="single"/>
        </w:rPr>
      </w:r>
      <w:r/>
    </w:p>
    <w:p>
      <w:pPr>
        <w:pStyle w:val="878"/>
        <w:jc w:val="center"/>
        <w:spacing w:beforeAutospacing="0" w:afterAutospacing="0"/>
        <w:rPr>
          <w:rFonts w:cs="黑体"/>
          <w:i/>
          <w:color w:val="000000"/>
          <w:sz w:val="32"/>
          <w:szCs w:val="32"/>
          <w:u w:val="single"/>
        </w:rPr>
      </w:pPr>
      <w:r>
        <w:rPr>
          <w:rFonts w:cs="黑体"/>
          <w:i/>
          <w:color w:val="000000"/>
          <w:sz w:val="32"/>
          <w:szCs w:val="32"/>
          <w:u w:val="single"/>
        </w:rPr>
      </w:r>
      <w:r/>
    </w:p>
    <w:p>
      <w:pPr>
        <w:pStyle w:val="878"/>
        <w:jc w:val="center"/>
        <w:spacing w:beforeAutospacing="0" w:afterAutospacing="0"/>
        <w:rPr>
          <w:i w:val="0"/>
          <w:iCs/>
        </w:rPr>
      </w:pPr>
      <w:r>
        <w:rPr>
          <w:rFonts w:cs="黑体"/>
          <w:i/>
          <w:color w:val="000000"/>
          <w:sz w:val="32"/>
          <w:szCs w:val="32"/>
          <w:u w:val="single"/>
        </w:rPr>
        <w:br w:type="page" w:clear="all"/>
      </w:r>
      <w:r>
        <w:rPr>
          <w:rFonts w:hint="eastAsia" w:cs="黑体"/>
          <w:i w:val="0"/>
          <w:iCs/>
          <w:color w:val="000000"/>
          <w:sz w:val="32"/>
          <w:szCs w:val="32"/>
          <w:u w:val="single"/>
        </w:rPr>
        <w:t xml:space="preserve">十、</w:t>
      </w:r>
      <w:bookmarkStart w:id="173" w:name="OLE_LINK117"/>
      <w:r>
        <w:rPr>
          <w:rFonts w:hint="eastAsia" w:cs="黑体"/>
          <w:i w:val="0"/>
          <w:iCs/>
          <w:color w:val="000000"/>
          <w:sz w:val="32"/>
          <w:szCs w:val="32"/>
          <w:u w:val="single"/>
        </w:rPr>
        <w:t xml:space="preserve">法人授权书</w:t>
      </w:r>
      <w:r/>
    </w:p>
    <w:p>
      <w:pPr>
        <w:pStyle w:val="878"/>
        <w:ind w:firstLine="482"/>
        <w:jc w:val="both"/>
        <w:spacing w:beforeAutospacing="0" w:afterAutospacing="0" w:line="360" w:lineRule="auto"/>
        <w:tabs>
          <w:tab w:val="left" w:pos="360" w:leader="none"/>
        </w:tabs>
      </w:pPr>
      <w:r>
        <w:rPr>
          <w:color w:val="000000"/>
        </w:rPr>
        <w:t xml:space="preserve">本授权书声明：____________（供应商名称）授权________________（被授权人的姓名）为我方就</w:t>
      </w:r>
      <w:r>
        <w:rPr>
          <w:rFonts w:hint="eastAsia" w:ascii="Segoe UI" w:hAnsi="Segoe UI" w:eastAsia="宋体" w:cs="Segoe UI"/>
          <w:i w:val="0"/>
          <w:iCs w:val="0"/>
          <w:caps w:val="0"/>
          <w:spacing w:val="0"/>
          <w:sz w:val="21"/>
          <w:szCs w:val="21"/>
          <w:highlight w:val="none"/>
          <w:u w:val="single"/>
          <w:shd w:val="clear" w:color="auto" w:fill="ffffff"/>
          <w:lang w:val="en-US" w:eastAsia="zh-CN"/>
        </w:rPr>
        <w:t xml:space="preserve">                       </w:t>
      </w:r>
      <w:r>
        <w:rPr>
          <w:color w:val="000000"/>
        </w:rPr>
        <w:t xml:space="preserve">号项目采购活动的合法代理人，以本单位名义全权处理一切与该项目采购有关的事务。</w:t>
      </w:r>
      <w:r/>
    </w:p>
    <w:p>
      <w:pPr>
        <w:pStyle w:val="878"/>
        <w:ind w:firstLine="480"/>
        <w:jc w:val="both"/>
        <w:spacing w:beforeAutospacing="0" w:afterAutospacing="0"/>
        <w:tabs>
          <w:tab w:val="left" w:pos="360" w:leader="none"/>
        </w:tabs>
      </w:pPr>
      <w:r>
        <w:rPr>
          <w:color w:val="000000"/>
        </w:rPr>
        <w:t xml:space="preserve">本授权书于______年____月____日起生效，特此声明。</w:t>
      </w:r>
      <w:r/>
    </w:p>
    <w:p>
      <w:pPr>
        <w:pStyle w:val="878"/>
        <w:ind w:firstLine="480"/>
        <w:spacing w:before="0" w:beforeAutospacing="0" w:after="0" w:afterAutospacing="0" w:line="360" w:lineRule="auto"/>
        <w:tabs>
          <w:tab w:val="left" w:pos="360" w:leader="none"/>
        </w:tabs>
      </w:pPr>
      <w:r>
        <w:rPr>
          <w:color w:val="000000"/>
        </w:rPr>
        <w:t xml:space="preserve">被授权人身份证号</w:t>
      </w:r>
      <w:r>
        <w:rPr>
          <w:rFonts w:hint="eastAsia"/>
          <w:color w:val="000000"/>
        </w:rPr>
        <w:t xml:space="preserve">码</w:t>
      </w:r>
      <w:r>
        <w:rPr>
          <w:color w:val="000000"/>
        </w:rPr>
        <w:t xml:space="preserve">：</w:t>
      </w:r>
      <w:r>
        <w:rPr>
          <w:rFonts w:hint="eastAsia"/>
          <w:color w:val="000000"/>
          <w:u w:val="single"/>
        </w:rPr>
        <w:t xml:space="preserve">                         </w:t>
      </w:r>
      <w:r>
        <w:rPr>
          <w:rFonts w:hint="eastAsia"/>
          <w:color w:val="000000"/>
        </w:rPr>
        <w:t xml:space="preserve"> </w:t>
      </w:r>
      <w:r/>
    </w:p>
    <w:p>
      <w:pPr>
        <w:pStyle w:val="878"/>
        <w:ind w:firstLine="480"/>
        <w:spacing w:before="0" w:beforeAutospacing="0" w:after="0" w:afterAutospacing="0" w:line="360" w:lineRule="auto"/>
        <w:tabs>
          <w:tab w:val="left" w:pos="360" w:leader="none"/>
        </w:tabs>
      </w:pPr>
      <w:r>
        <w:rPr>
          <w:color w:val="000000"/>
        </w:rPr>
        <w:t xml:space="preserve">被授权人联系电话：</w:t>
      </w:r>
      <w:r>
        <w:rPr>
          <w:rFonts w:hint="eastAsia"/>
          <w:color w:val="000000"/>
        </w:rPr>
        <w:t xml:space="preserve">（</w:t>
      </w:r>
      <w:r>
        <w:rPr>
          <w:color w:val="000000"/>
        </w:rPr>
        <w:t xml:space="preserve">手</w:t>
      </w:r>
      <w:r>
        <w:rPr>
          <w:rFonts w:hint="eastAsia"/>
          <w:color w:val="000000"/>
        </w:rPr>
        <w:t xml:space="preserve">机</w:t>
      </w:r>
      <w:r>
        <w:rPr>
          <w:color w:val="000000"/>
        </w:rPr>
        <w:t xml:space="preserve">）</w:t>
      </w:r>
      <w:r>
        <w:rPr>
          <w:color w:val="000000"/>
          <w:u w:val="single"/>
        </w:rPr>
        <w:t xml:space="preserve"> </w:t>
      </w:r>
      <w:r>
        <w:rPr>
          <w:rFonts w:hint="eastAsia"/>
          <w:color w:val="000000"/>
          <w:u w:val="single"/>
        </w:rPr>
        <w:t xml:space="preserve">                  </w:t>
      </w:r>
      <w:r/>
    </w:p>
    <w:p>
      <w:pPr>
        <w:pStyle w:val="878"/>
        <w:ind w:firstLine="480"/>
        <w:spacing w:before="0" w:beforeAutospacing="0" w:after="0" w:afterAutospacing="0" w:line="360" w:lineRule="auto"/>
        <w:tabs>
          <w:tab w:val="left" w:pos="360" w:leader="none"/>
        </w:tabs>
      </w:pPr>
      <w:r>
        <w:rPr>
          <w:color w:val="000000"/>
        </w:rPr>
        <w:t xml:space="preserve">授权单位名称：</w:t>
      </w:r>
      <w:r>
        <w:rPr>
          <w:color w:val="000000"/>
          <w:u w:val="single"/>
        </w:rPr>
        <w:t xml:space="preserve">（加盖CA电子公章）</w:t>
      </w:r>
      <w:r/>
    </w:p>
    <w:p>
      <w:pPr>
        <w:pStyle w:val="878"/>
        <w:ind w:firstLine="480"/>
        <w:spacing w:before="0" w:beforeAutospacing="0" w:after="0" w:afterAutospacing="0" w:line="360" w:lineRule="auto"/>
        <w:tabs>
          <w:tab w:val="left" w:pos="360" w:leader="none"/>
        </w:tabs>
      </w:pPr>
      <w:r>
        <w:rPr>
          <w:color w:val="000000"/>
        </w:rPr>
        <w:t xml:space="preserve">单位地址：</w:t>
      </w:r>
      <w:r>
        <w:rPr>
          <w:color w:val="000000"/>
          <w:u w:val="single"/>
        </w:rPr>
        <w:t xml:space="preserve">           </w:t>
      </w:r>
      <w:r/>
    </w:p>
    <w:p>
      <w:pPr>
        <w:pStyle w:val="878"/>
        <w:ind w:firstLine="480"/>
        <w:spacing w:before="0" w:beforeAutospacing="0" w:after="0" w:afterAutospacing="0" w:line="360" w:lineRule="auto"/>
        <w:tabs>
          <w:tab w:val="left" w:pos="360" w:leader="none"/>
        </w:tabs>
      </w:pPr>
      <w:r>
        <w:rPr>
          <w:color w:val="000000"/>
        </w:rPr>
        <w:t xml:space="preserve">日期：</w:t>
      </w:r>
      <w:r>
        <w:rPr>
          <w:color w:val="000000"/>
          <w:u w:val="single"/>
        </w:rPr>
        <w:t xml:space="preserve">             </w:t>
      </w:r>
      <w:r/>
    </w:p>
    <w:p>
      <w:pPr>
        <w:pStyle w:val="878"/>
        <w:ind w:firstLine="480"/>
        <w:jc w:val="both"/>
        <w:spacing w:beforeAutospacing="0" w:afterAutospacing="0"/>
        <w:tabs>
          <w:tab w:val="left" w:pos="36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3002915</wp:posOffset>
                </wp:positionH>
                <wp:positionV relativeFrom="paragraph">
                  <wp:posOffset>327660</wp:posOffset>
                </wp:positionV>
                <wp:extent cx="2365375" cy="1377315"/>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2365375" cy="1377315"/>
                        </a:xfrm>
                        <a:prstGeom prst="rect">
                          <a:avLst/>
                        </a:prstGeom>
                        <a:solidFill>
                          <a:srgbClr val="FFFFFF"/>
                        </a:solidFill>
                        <a:ln>
                          <a:solidFill>
                            <a:srgbClr val="000000"/>
                          </a:solidFill>
                        </a:ln>
                      </wps:spPr>
                      <wps:txbx>
                        <w:txbxContent>
                          <w:p>
                            <w:r>
                              <w:t xml:space="preserve">法人身份证背面</w:t>
                            </w:r>
                            <w:r/>
                          </w:p>
                          <w:p>
                            <w:r/>
                            <w:r/>
                          </w:p>
                        </w:txbxContent>
                      </wps:txbx>
                      <wps:bodyPr wrap="square" upright="1"/>
                    </wps:wsp>
                  </a:graphicData>
                </a:graphic>
              </wp:anchor>
            </w:drawing>
          </mc:Choice>
          <mc:Fallback>
            <w:pict>
              <v:shape id="shape 5" o:spid="_x0000_s5" o:spt="202" type="#_x0000_t202" style="position:absolute;z-index:251661312;o:allowoverlap:true;o:allowincell:true;mso-position-horizontal-relative:text;margin-left:236.4pt;mso-position-horizontal:absolute;mso-position-vertical-relative:text;margin-top:25.8pt;mso-position-vertical:absolute;width:186.2pt;height:108.4pt;mso-wrap-distance-left:9.0pt;mso-wrap-distance-top:0.0pt;mso-wrap-distance-right:9.0pt;mso-wrap-distance-bottom:0.0pt;visibility:visible;" fillcolor="#FFFFFF" strokecolor="#000000">
                <v:textbox inset="0,0,0,0">
                  <w:txbxContent>
                    <w:p>
                      <w:r>
                        <w:t xml:space="preserve">法人身份证背面</w:t>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485140</wp:posOffset>
                </wp:positionH>
                <wp:positionV relativeFrom="paragraph">
                  <wp:posOffset>327660</wp:posOffset>
                </wp:positionV>
                <wp:extent cx="2365375" cy="1377315"/>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2365375" cy="1377315"/>
                        </a:xfrm>
                        <a:prstGeom prst="rect">
                          <a:avLst/>
                        </a:prstGeom>
                        <a:solidFill>
                          <a:srgbClr val="FFFFFF"/>
                        </a:solidFill>
                        <a:ln>
                          <a:solidFill>
                            <a:srgbClr val="000000"/>
                          </a:solidFill>
                          <a:round/>
                        </a:ln>
                      </wps:spPr>
                      <wps:txbx>
                        <w:txbxContent>
                          <w:p>
                            <w:r>
                              <w:t xml:space="preserve">法人身份证正面</w:t>
                            </w:r>
                            <w:r/>
                          </w:p>
                          <w:p>
                            <w:r/>
                            <w:r/>
                          </w:p>
                        </w:txbxContent>
                      </wps:txbx>
                      <wps:bodyPr wrap="square" upright="1"/>
                    </wps:wsp>
                  </a:graphicData>
                </a:graphic>
              </wp:anchor>
            </w:drawing>
          </mc:Choice>
          <mc:Fallback>
            <w:pict>
              <v:shape id="shape 6" o:spid="_x0000_s6" o:spt="202" type="#_x0000_t202" style="position:absolute;z-index:251660288;o:allowoverlap:true;o:allowincell:true;mso-position-horizontal-relative:text;margin-left:38.2pt;mso-position-horizontal:absolute;mso-position-vertical-relative:text;margin-top:25.8pt;mso-position-vertical:absolute;width:186.2pt;height:108.4pt;mso-wrap-distance-left:9.0pt;mso-wrap-distance-top:0.0pt;mso-wrap-distance-right:9.0pt;mso-wrap-distance-bottom:0.0pt;visibility:visible;" fillcolor="#FFFFFF" strokecolor="#000000">
                <v:textbox inset="0,0,0,0">
                  <w:txbxContent>
                    <w:p>
                      <w:r>
                        <w:t xml:space="preserve">法人身份证正面</w:t>
                      </w:r>
                      <w:r/>
                    </w:p>
                    <w:p>
                      <w:r/>
                      <w:r/>
                    </w:p>
                  </w:txbxContent>
                </v:textbox>
              </v:shape>
            </w:pict>
          </mc:Fallback>
        </mc:AlternateContent>
      </w:r>
      <w:r>
        <w:t xml:space="preserve">  </w:t>
      </w:r>
      <w:r/>
    </w:p>
    <w:p>
      <w:pPr>
        <w:pStyle w:val="878"/>
        <w:ind w:firstLine="480"/>
        <w:jc w:val="both"/>
        <w:spacing w:beforeAutospacing="0" w:afterAutospacing="0"/>
        <w:tabs>
          <w:tab w:val="left" w:pos="360" w:leader="none"/>
        </w:tabs>
      </w:pPr>
      <w:r>
        <w:t xml:space="preserve"> </w:t>
      </w:r>
      <w:r/>
    </w:p>
    <w:p>
      <w:pPr>
        <w:pStyle w:val="878"/>
        <w:ind w:firstLine="420"/>
        <w:jc w:val="both"/>
        <w:spacing w:beforeAutospacing="0" w:afterAutospacing="0"/>
      </w:pPr>
      <w:r>
        <w:t xml:space="preserve"> </w:t>
      </w:r>
      <w:r/>
    </w:p>
    <w:p>
      <w:pPr>
        <w:pStyle w:val="878"/>
        <w:jc w:val="both"/>
        <w:spacing w:beforeAutospacing="0" w:afterAutospacing="0"/>
      </w:pPr>
      <w:r>
        <w:t xml:space="preserve"> </w:t>
      </w:r>
      <w:r/>
    </w:p>
    <w:p>
      <w:pPr>
        <w:pStyle w:val="878"/>
        <w:ind w:firstLine="2340"/>
        <w:jc w:val="left"/>
        <w:keepLines/>
        <w:keepNext/>
        <w:spacing w:before="260" w:beforeAutospacing="0" w:after="260" w:afterAutospacing="0" w:line="415" w:lineRule="auto"/>
        <w:rPr>
          <w:rFonts w:cs="黑体"/>
          <w:b/>
          <w:i w:val="0"/>
          <w:iCs/>
          <w:color w:val="000000"/>
          <w:sz w:val="32"/>
          <w:szCs w:val="32"/>
          <w:u w:val="none"/>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485140</wp:posOffset>
                </wp:positionH>
                <wp:positionV relativeFrom="paragraph">
                  <wp:posOffset>345440</wp:posOffset>
                </wp:positionV>
                <wp:extent cx="2365375" cy="1377315"/>
                <wp:effectExtent l="0" t="0" r="0" b="0"/>
                <wp:wrapNone/>
                <wp:docPr id="8" name="文本框 2"/>
                <wp:cNvGraphicFramePr/>
                <a:graphic xmlns:a="http://schemas.openxmlformats.org/drawingml/2006/main">
                  <a:graphicData uri="http://schemas.microsoft.com/office/word/2010/wordprocessingShape">
                    <wps:wsp>
                      <wps:cNvPr id="0" name=""/>
                      <wps:cNvSpPr txBox="1"/>
                      <wps:spPr bwMode="auto">
                        <a:xfrm>
                          <a:off x="0" y="0"/>
                          <a:ext cx="2365375" cy="1377315"/>
                        </a:xfrm>
                        <a:prstGeom prst="rect">
                          <a:avLst/>
                        </a:prstGeom>
                        <a:solidFill>
                          <a:srgbClr val="FFFFFF"/>
                        </a:solidFill>
                        <a:ln>
                          <a:solidFill>
                            <a:srgbClr val="000000"/>
                          </a:solidFill>
                          <a:round/>
                        </a:ln>
                      </wps:spPr>
                      <wps:txbx>
                        <w:txbxContent>
                          <w:p>
                            <w:r>
                              <w:rPr>
                                <w:color w:val="000000"/>
                              </w:rPr>
                              <w:t xml:space="preserve">被授权人</w:t>
                            </w:r>
                            <w:r>
                              <w:t xml:space="preserve">身份证正面</w:t>
                            </w:r>
                            <w:r/>
                          </w:p>
                          <w:p>
                            <w:r/>
                            <w:r/>
                          </w:p>
                        </w:txbxContent>
                      </wps:txbx>
                      <wps:bodyPr wrap="square" upright="1"/>
                    </wps:wsp>
                  </a:graphicData>
                </a:graphic>
              </wp:anchor>
            </w:drawing>
          </mc:Choice>
          <mc:Fallback>
            <w:pict>
              <v:shape id="shape 7" o:spid="_x0000_s7" o:spt="202" type="#_x0000_t202" style="position:absolute;z-index:251662336;o:allowoverlap:true;o:allowincell:true;mso-position-horizontal-relative:text;margin-left:38.2pt;mso-position-horizontal:absolute;mso-position-vertical-relative:text;margin-top:27.2pt;mso-position-vertical:absolute;width:186.2pt;height:108.4pt;mso-wrap-distance-left:9.0pt;mso-wrap-distance-top:0.0pt;mso-wrap-distance-right:9.0pt;mso-wrap-distance-bottom:0.0pt;visibility:visible;" fillcolor="#FFFFFF" strokecolor="#000000">
                <v:textbox inset="0,0,0,0">
                  <w:txbxContent>
                    <w:p>
                      <w:r>
                        <w:rPr>
                          <w:color w:val="000000"/>
                        </w:rPr>
                        <w:t xml:space="preserve">被授权人</w:t>
                      </w:r>
                      <w:r>
                        <w:t xml:space="preserve">身份证正面</w:t>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3002915</wp:posOffset>
                </wp:positionH>
                <wp:positionV relativeFrom="paragraph">
                  <wp:posOffset>345440</wp:posOffset>
                </wp:positionV>
                <wp:extent cx="2365375" cy="1377315"/>
                <wp:effectExtent l="0" t="0" r="0" b="0"/>
                <wp:wrapNone/>
                <wp:docPr id="9" name="文本框 1"/>
                <wp:cNvGraphicFramePr/>
                <a:graphic xmlns:a="http://schemas.openxmlformats.org/drawingml/2006/main">
                  <a:graphicData uri="http://schemas.microsoft.com/office/word/2010/wordprocessingShape">
                    <wps:wsp>
                      <wps:cNvPr id="0" name=""/>
                      <wps:cNvSpPr txBox="1"/>
                      <wps:spPr bwMode="auto">
                        <a:xfrm>
                          <a:off x="0" y="0"/>
                          <a:ext cx="2365375" cy="1377315"/>
                        </a:xfrm>
                        <a:prstGeom prst="rect">
                          <a:avLst/>
                        </a:prstGeom>
                        <a:solidFill>
                          <a:srgbClr val="FFFFFF"/>
                        </a:solidFill>
                        <a:ln>
                          <a:solidFill>
                            <a:srgbClr val="000000"/>
                          </a:solidFill>
                        </a:ln>
                      </wps:spPr>
                      <wps:txbx>
                        <w:txbxContent>
                          <w:p>
                            <w:r>
                              <w:rPr>
                                <w:color w:val="000000"/>
                              </w:rPr>
                              <w:t xml:space="preserve">被授权人</w:t>
                            </w:r>
                            <w:r>
                              <w:t xml:space="preserve">身份证背面</w:t>
                            </w:r>
                            <w:r/>
                          </w:p>
                          <w:p>
                            <w:r/>
                            <w:r/>
                          </w:p>
                        </w:txbxContent>
                      </wps:txbx>
                      <wps:bodyPr wrap="square" upright="1"/>
                    </wps:wsp>
                  </a:graphicData>
                </a:graphic>
              </wp:anchor>
            </w:drawing>
          </mc:Choice>
          <mc:Fallback>
            <w:pict>
              <v:shape id="shape 8" o:spid="_x0000_s8" o:spt="202" type="#_x0000_t202" style="position:absolute;z-index:251663360;o:allowoverlap:true;o:allowincell:true;mso-position-horizontal-relative:text;margin-left:236.4pt;mso-position-horizontal:absolute;mso-position-vertical-relative:text;margin-top:27.2pt;mso-position-vertical:absolute;width:186.2pt;height:108.4pt;mso-wrap-distance-left:9.0pt;mso-wrap-distance-top:0.0pt;mso-wrap-distance-right:9.0pt;mso-wrap-distance-bottom:0.0pt;visibility:visible;" fillcolor="#FFFFFF" strokecolor="#000000">
                <v:textbox inset="0,0,0,0">
                  <w:txbxContent>
                    <w:p>
                      <w:r>
                        <w:rPr>
                          <w:color w:val="000000"/>
                        </w:rPr>
                        <w:t xml:space="preserve">被授权人</w:t>
                      </w:r>
                      <w:r>
                        <w:t xml:space="preserve">身份证背面</w:t>
                      </w:r>
                      <w:r/>
                    </w:p>
                    <w:p>
                      <w:r/>
                      <w:r/>
                    </w:p>
                  </w:txbxContent>
                </v:textbox>
              </v:shape>
            </w:pict>
          </mc:Fallback>
        </mc:AlternateContent>
      </w:r>
      <w:r>
        <w:rPr>
          <w:rFonts w:hint="eastAsia"/>
          <w:b/>
          <w:color w:val="000000"/>
        </w:rPr>
        <w:br w:type="page" w:clear="all"/>
      </w:r>
      <w:bookmarkEnd w:id="173"/>
      <w:r>
        <w:rPr>
          <w:rFonts w:hint="eastAsia"/>
          <w:b/>
          <w:color w:val="000000"/>
          <w:lang w:val="en-US" w:eastAsia="zh-CN"/>
        </w:rPr>
        <w:t xml:space="preserve">      </w:t>
      </w:r>
      <w:r>
        <w:rPr>
          <w:rFonts w:hint="eastAsia" w:cs="黑体"/>
          <w:b/>
          <w:i w:val="0"/>
          <w:iCs/>
          <w:color w:val="000000"/>
          <w:sz w:val="32"/>
          <w:szCs w:val="32"/>
          <w:u w:val="none"/>
        </w:rPr>
        <w:t xml:space="preserve">十一、</w:t>
      </w:r>
      <w:bookmarkStart w:id="174" w:name="OLE_LINK87"/>
      <w:r>
        <w:rPr>
          <w:rFonts w:hint="eastAsia" w:cs="黑体"/>
          <w:b/>
          <w:i w:val="0"/>
          <w:iCs/>
          <w:color w:val="000000"/>
          <w:sz w:val="32"/>
          <w:szCs w:val="32"/>
          <w:u w:val="none"/>
        </w:rPr>
        <w:t xml:space="preserve">磋商响应函</w:t>
      </w:r>
      <w:r/>
    </w:p>
    <w:p>
      <w:pPr>
        <w:ind w:firstLine="480"/>
        <w:spacing w:line="360" w:lineRule="auto"/>
        <w:rPr>
          <w:rFonts w:hint="eastAsia" w:ascii="宋体" w:hAnsi="宋体" w:eastAsia="宋体"/>
          <w:sz w:val="24"/>
          <w:lang w:eastAsia="zh-CN"/>
        </w:rPr>
      </w:pPr>
      <w:r>
        <w:rPr>
          <w:rFonts w:hint="eastAsia" w:ascii="宋体" w:hAnsi="宋体"/>
          <w:sz w:val="24"/>
        </w:rPr>
        <w:t xml:space="preserve">致： </w:t>
      </w:r>
      <w:r>
        <w:rPr>
          <w:rFonts w:hint="eastAsia" w:ascii="宋体" w:hAnsi="宋体"/>
          <w:sz w:val="24"/>
          <w:lang w:val="en-US" w:eastAsia="zh-CN"/>
        </w:rPr>
        <w:t xml:space="preserve"> </w:t>
      </w:r>
      <w:r/>
    </w:p>
    <w:p>
      <w:pPr>
        <w:ind w:firstLine="480"/>
        <w:spacing w:line="360" w:lineRule="auto"/>
        <w:rPr>
          <w:rFonts w:ascii="宋体" w:hAnsi="宋体"/>
          <w:sz w:val="24"/>
        </w:rPr>
      </w:pPr>
      <w:r>
        <w:rPr>
          <w:rFonts w:hint="eastAsia" w:ascii="宋体" w:hAnsi="宋体"/>
          <w:sz w:val="24"/>
        </w:rPr>
        <w:t xml:space="preserve">根据贵方的</w:t>
      </w:r>
      <w:r>
        <w:rPr>
          <w:rFonts w:ascii="Segoe UI" w:hAnsi="Segoe UI" w:eastAsia="Segoe UI" w:cs="Segoe UI"/>
          <w:i w:val="0"/>
          <w:iCs w:val="0"/>
          <w:caps w:val="0"/>
          <w:spacing w:val="0"/>
          <w:sz w:val="21"/>
          <w:szCs w:val="21"/>
          <w:highlight w:val="none"/>
          <w:shd w:val="clear" w:color="auto" w:fill="ffffff"/>
        </w:rPr>
        <w:t xml:space="preserve">JSZC-</w:t>
      </w:r>
      <w:r>
        <w:rPr>
          <w:rFonts w:hint="eastAsia" w:ascii="Segoe UI" w:hAnsi="Segoe UI" w:eastAsia="宋体" w:cs="Segoe UI"/>
          <w:i w:val="0"/>
          <w:iCs w:val="0"/>
          <w:caps w:val="0"/>
          <w:spacing w:val="0"/>
          <w:sz w:val="21"/>
          <w:szCs w:val="21"/>
          <w:highlight w:val="none"/>
          <w:u w:val="single"/>
          <w:shd w:val="clear" w:color="auto" w:fill="ffffff"/>
          <w:lang w:val="en-US" w:eastAsia="zh-CN"/>
        </w:rPr>
        <w:t xml:space="preserve">                 </w:t>
      </w:r>
      <w:r>
        <w:rPr>
          <w:rFonts w:hint="eastAsia" w:ascii="宋体" w:hAnsi="宋体"/>
          <w:sz w:val="24"/>
        </w:rPr>
        <w:t xml:space="preserve">号磋商文件，正式授权下述签字人______(姓名)代表我方______________（供应商的名称），全权处理本次项目磋商的有关事宜。</w:t>
      </w:r>
      <w:r/>
    </w:p>
    <w:p>
      <w:pPr>
        <w:ind w:firstLine="480"/>
        <w:spacing w:line="360" w:lineRule="auto"/>
        <w:rPr>
          <w:rFonts w:ascii="宋体" w:hAnsi="宋体"/>
          <w:sz w:val="24"/>
        </w:rPr>
      </w:pPr>
      <w:r>
        <w:rPr>
          <w:rFonts w:hint="eastAsia" w:ascii="宋体" w:hAnsi="宋体"/>
          <w:sz w:val="24"/>
        </w:rPr>
        <w:t xml:space="preserve">据此函，__________签字人兹宣布同意如下：</w:t>
      </w:r>
      <w:r/>
    </w:p>
    <w:p>
      <w:pPr>
        <w:numPr>
          <w:ilvl w:val="0"/>
          <w:numId w:val="5"/>
        </w:numPr>
        <w:ind w:firstLine="480"/>
        <w:spacing w:line="360" w:lineRule="auto"/>
        <w:rPr>
          <w:rFonts w:hint="eastAsia" w:ascii="宋体" w:hAnsi="宋体"/>
          <w:sz w:val="24"/>
        </w:rPr>
      </w:pPr>
      <w:r>
        <w:rPr>
          <w:rFonts w:hint="eastAsia" w:ascii="宋体" w:hAnsi="宋体"/>
          <w:sz w:val="24"/>
        </w:rPr>
        <w:t xml:space="preserve">根据你方</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rPr>
        <w:t xml:space="preserve"> (项目名称) (以下简称“本工程”)工程磋商文件，遵照有关规定，经踏勘项目现场和研究上述磋商文件的供应商须知、合同条款、图纸、工程建设标准和工程量清单及其他有关文件后，我方愿以人民币（大写）</w:t>
      </w:r>
      <w:r/>
    </w:p>
    <w:p>
      <w:pPr>
        <w:numPr>
          <w:ilvl w:val="0"/>
          <w:numId w:val="0"/>
        </w:numPr>
        <w:spacing w:line="360" w:lineRule="auto"/>
        <w:rPr>
          <w:rFonts w:hint="eastAsia" w:ascii="宋体" w:hAnsi="宋体"/>
          <w:sz w:val="24"/>
          <w:u w:val="single"/>
        </w:rPr>
      </w:pPr>
      <w:r>
        <w:rPr>
          <w:rFonts w:hint="eastAsia" w:ascii="宋体" w:hAnsi="宋体"/>
          <w:sz w:val="24"/>
          <w:u w:val="single"/>
          <w:lang w:val="en-US" w:eastAsia="zh-CN"/>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 （RMB￥</w:t>
      </w:r>
      <w:r>
        <w:rPr>
          <w:rFonts w:hint="eastAsia" w:ascii="宋体" w:hAnsi="宋体"/>
          <w:sz w:val="24"/>
          <w:u w:val="single"/>
        </w:rPr>
        <w:t xml:space="preserve">       </w:t>
      </w:r>
      <w:r>
        <w:rPr>
          <w:rFonts w:hint="eastAsia" w:ascii="宋体" w:hAnsi="宋体"/>
          <w:sz w:val="24"/>
        </w:rPr>
        <w:t xml:space="preserve">元）的报价并按上述图纸、合同条款、工程建设标准和工程量清单的条件要求承包上述工程的施工、竣工，并承担任何质量缺陷保修责任。我方保证按照合同约定的开工日期开始本工程的施工，并保证在合同签订后</w:t>
      </w:r>
      <w:r>
        <w:rPr>
          <w:rFonts w:hint="eastAsia" w:ascii="宋体" w:hAnsi="宋体"/>
          <w:sz w:val="24"/>
          <w:u w:val="single"/>
        </w:rPr>
        <w:t xml:space="preserve">      </w:t>
      </w:r>
      <w:r/>
    </w:p>
    <w:p>
      <w:pPr>
        <w:numPr>
          <w:ilvl w:val="0"/>
          <w:numId w:val="0"/>
        </w:numPr>
        <w:spacing w:line="360" w:lineRule="auto"/>
        <w:rPr>
          <w:rFonts w:ascii="宋体" w:hAnsi="宋体"/>
          <w:sz w:val="24"/>
        </w:rPr>
      </w:pPr>
      <w:r>
        <w:rPr>
          <w:rFonts w:hint="eastAsia" w:ascii="宋体" w:hAnsi="宋体"/>
          <w:sz w:val="24"/>
          <w:lang w:eastAsia="zh-CN"/>
        </w:rPr>
        <w:t xml:space="preserve">日历天</w:t>
      </w:r>
      <w:r>
        <w:rPr>
          <w:rFonts w:hint="eastAsia" w:ascii="宋体" w:hAnsi="宋体"/>
          <w:sz w:val="24"/>
        </w:rPr>
        <w:t xml:space="preserve">内竣工。我方保证工程质量达到</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合格 </w:t>
      </w:r>
      <w:r>
        <w:rPr>
          <w:rFonts w:ascii="宋体" w:hAnsi="宋体"/>
          <w:sz w:val="24"/>
          <w:u w:val="single"/>
        </w:rPr>
        <w:t xml:space="preserve"> </w:t>
      </w:r>
      <w:r>
        <w:rPr>
          <w:rFonts w:hint="eastAsia" w:ascii="宋体" w:hAnsi="宋体"/>
          <w:sz w:val="24"/>
        </w:rPr>
        <w:t xml:space="preserve">标准</w:t>
      </w:r>
      <w:r>
        <w:rPr>
          <w:rFonts w:hint="eastAsia" w:ascii="宋体" w:hAnsi="宋体"/>
          <w:sz w:val="24"/>
          <w:lang w:eastAsia="zh-CN"/>
        </w:rPr>
        <w:t xml:space="preserve">，</w:t>
      </w:r>
      <w:r>
        <w:rPr>
          <w:rFonts w:hint="eastAsia" w:ascii="宋体" w:hAnsi="宋体"/>
          <w:sz w:val="24"/>
          <w:lang w:val="en-US" w:eastAsia="zh-CN"/>
        </w:rPr>
        <w:t xml:space="preserve">安全无事故。</w:t>
      </w:r>
      <w:r/>
    </w:p>
    <w:p>
      <w:pPr>
        <w:ind w:firstLine="480"/>
        <w:spacing w:line="360" w:lineRule="auto"/>
        <w:rPr>
          <w:rFonts w:ascii="宋体" w:hAnsi="宋体"/>
          <w:sz w:val="24"/>
        </w:rPr>
      </w:pPr>
      <w:r>
        <w:rPr>
          <w:rFonts w:hint="eastAsia" w:ascii="宋体" w:hAnsi="宋体"/>
          <w:sz w:val="24"/>
        </w:rPr>
        <w:t xml:space="preserve">2.我们已详细审核全部磋商文件及其有效补充文件，我们知道必须放弃提出含糊不清或误解问题的权利。</w:t>
      </w:r>
      <w:r/>
    </w:p>
    <w:p>
      <w:pPr>
        <w:ind w:firstLine="480"/>
        <w:spacing w:line="360" w:lineRule="auto"/>
        <w:rPr>
          <w:rFonts w:ascii="宋体" w:hAnsi="宋体"/>
          <w:sz w:val="24"/>
        </w:rPr>
      </w:pPr>
      <w:r>
        <w:rPr>
          <w:rFonts w:hint="eastAsia" w:ascii="宋体" w:hAnsi="宋体"/>
          <w:sz w:val="24"/>
        </w:rPr>
        <w:t xml:space="preserve">3.我们同意从规定的开标日期起遵循本响应文件，并在规定的磋商有效期期满之前均具有约束力。</w:t>
      </w:r>
      <w:r/>
    </w:p>
    <w:p>
      <w:pPr>
        <w:ind w:firstLine="480"/>
        <w:spacing w:line="360" w:lineRule="auto"/>
        <w:rPr>
          <w:rFonts w:ascii="宋体" w:hAnsi="宋体"/>
          <w:sz w:val="24"/>
        </w:rPr>
      </w:pPr>
      <w:r>
        <w:rPr>
          <w:rFonts w:hint="eastAsia" w:ascii="宋体" w:hAnsi="宋体"/>
          <w:sz w:val="24"/>
        </w:rPr>
        <w:t xml:space="preserve">4.同意向贵方提供贵方可能另外要求的与磋商有关的任何证据或资料，并保证我方已提供和将要提供的文件是真实的、准确的。</w:t>
      </w:r>
      <w:r/>
    </w:p>
    <w:p>
      <w:pPr>
        <w:ind w:firstLine="480"/>
        <w:spacing w:line="360" w:lineRule="auto"/>
        <w:rPr>
          <w:rFonts w:ascii="宋体" w:hAnsi="宋体"/>
          <w:sz w:val="24"/>
        </w:rPr>
      </w:pPr>
      <w:r>
        <w:rPr>
          <w:rFonts w:hint="eastAsia" w:ascii="宋体" w:hAnsi="宋体"/>
          <w:sz w:val="24"/>
        </w:rPr>
        <w:t xml:space="preserve">5.一旦我方成交,我方将根据磋商文件的规定，严格履行合同的责任和义务,并保证在磋商文件规定的时间完成项目，交付买方验收、使用。</w:t>
      </w:r>
      <w:r/>
    </w:p>
    <w:p>
      <w:pPr>
        <w:ind w:firstLine="480"/>
        <w:spacing w:line="360" w:lineRule="auto"/>
        <w:rPr>
          <w:rFonts w:ascii="宋体" w:hAnsi="宋体"/>
          <w:sz w:val="24"/>
        </w:rPr>
      </w:pPr>
      <w:r>
        <w:rPr>
          <w:rFonts w:hint="eastAsia" w:ascii="宋体" w:hAnsi="宋体"/>
          <w:sz w:val="24"/>
        </w:rPr>
        <w:t xml:space="preserve">6. 我单位拟派项目负责人（注册建造师）</w:t>
      </w:r>
      <w:r>
        <w:rPr>
          <w:rFonts w:hint="eastAsia" w:ascii="宋体" w:hAnsi="宋体"/>
          <w:sz w:val="24"/>
          <w:u w:val="single"/>
        </w:rPr>
        <w:t xml:space="preserve">：       (</w:t>
      </w:r>
      <w:r>
        <w:rPr>
          <w:rFonts w:hint="eastAsia" w:ascii="宋体" w:hAnsi="宋体"/>
          <w:sz w:val="24"/>
        </w:rPr>
        <w:t xml:space="preserve">姓名)，资质等级</w:t>
      </w:r>
      <w:r>
        <w:rPr>
          <w:rFonts w:hint="eastAsia" w:ascii="宋体" w:hAnsi="宋体"/>
          <w:sz w:val="24"/>
          <w:u w:val="single"/>
        </w:rPr>
        <w:t xml:space="preserve">：    </w:t>
      </w:r>
      <w:r>
        <w:rPr>
          <w:rFonts w:hint="eastAsia" w:ascii="宋体" w:hAnsi="宋体"/>
          <w:sz w:val="24"/>
        </w:rPr>
        <w:t xml:space="preserve">级，证号</w:t>
      </w:r>
      <w:r>
        <w:rPr>
          <w:rFonts w:hint="eastAsia" w:ascii="宋体" w:hAnsi="宋体"/>
          <w:sz w:val="24"/>
          <w:u w:val="single"/>
        </w:rPr>
        <w:t xml:space="preserve">        </w:t>
      </w:r>
      <w:r>
        <w:rPr>
          <w:rFonts w:hint="eastAsia" w:ascii="宋体" w:hAnsi="宋体"/>
          <w:sz w:val="24"/>
        </w:rPr>
        <w:t xml:space="preserve">。项目负责人（注册建造师）主要业绩及信誉状况</w:t>
      </w:r>
      <w:r>
        <w:rPr>
          <w:rFonts w:hint="eastAsia" w:ascii="宋体" w:hAnsi="宋体"/>
          <w:sz w:val="24"/>
          <w:u w:val="single"/>
        </w:rPr>
        <w:t xml:space="preserve">       </w:t>
      </w:r>
      <w:r>
        <w:rPr>
          <w:rFonts w:hint="eastAsia" w:ascii="宋体" w:hAnsi="宋体"/>
          <w:sz w:val="24"/>
        </w:rPr>
        <w:t xml:space="preserve"> 。我方承诺中标的项目经理，不因任何情形而更换，且出勤率不少80%，如发生更换或出勤率少于80%，除接受招标文件约定的处罚外，自愿另行接受合同价2%的扣款。</w:t>
      </w:r>
      <w:r/>
    </w:p>
    <w:p>
      <w:pPr>
        <w:ind w:firstLine="480"/>
        <w:spacing w:line="360" w:lineRule="auto"/>
        <w:rPr>
          <w:rFonts w:ascii="宋体" w:hAnsi="宋体"/>
          <w:sz w:val="24"/>
        </w:rPr>
      </w:pPr>
      <w:r>
        <w:rPr>
          <w:rFonts w:hint="eastAsia" w:ascii="宋体" w:hAnsi="宋体"/>
          <w:sz w:val="24"/>
        </w:rPr>
        <w:t xml:space="preserve">我方承诺用于本次磋商的项目经理在本次磋商截止前无在建工程，不存在在两个或者两个以上单位受聘或者执业情形。同时保证项目部人员均为本单位的正式职工，并确保均已按本招标文件约定的要求在本单位缴纳养老保险。如有投诉经查实，自愿接受以弄虚作假骗取中标进行处罚。</w:t>
      </w:r>
      <w:r/>
    </w:p>
    <w:p>
      <w:pPr>
        <w:ind w:firstLine="480"/>
        <w:spacing w:line="360" w:lineRule="auto"/>
        <w:rPr>
          <w:rFonts w:ascii="宋体" w:hAnsi="宋体"/>
          <w:sz w:val="24"/>
        </w:rPr>
      </w:pPr>
      <w:r>
        <w:rPr>
          <w:rFonts w:hint="eastAsia" w:ascii="宋体" w:hAnsi="宋体"/>
          <w:sz w:val="24"/>
        </w:rPr>
        <w:t xml:space="preserve">7.我方按竞争性磋商文件规定的各项要求，向采购人提供所需货物、服务和工程。一旦我方被确认成交，我方将根据竞争性磋商文件的规定，严格履行合同的责任和义务，并保证在竞争性磋商文件规定的时间完成项目，交付采购人验收、使用。</w:t>
      </w:r>
      <w:r/>
    </w:p>
    <w:p>
      <w:pPr>
        <w:ind w:firstLine="480"/>
        <w:spacing w:line="360" w:lineRule="auto"/>
        <w:rPr>
          <w:rFonts w:ascii="宋体" w:hAnsi="宋体"/>
          <w:sz w:val="24"/>
        </w:rPr>
      </w:pPr>
      <w:r>
        <w:rPr>
          <w:rFonts w:hint="eastAsia" w:ascii="宋体" w:hAnsi="宋体"/>
          <w:sz w:val="24"/>
        </w:rPr>
        <w:t xml:space="preserve">8.</w:t>
      </w:r>
      <w:r>
        <w:rPr>
          <w:rFonts w:hint="eastAsia"/>
        </w:rPr>
        <w:t xml:space="preserve"> </w:t>
      </w:r>
      <w:r>
        <w:rPr>
          <w:rFonts w:hint="eastAsia" w:ascii="宋体" w:hAnsi="宋体"/>
          <w:sz w:val="24"/>
        </w:rPr>
        <w:t xml:space="preserve">我们完全理解贵方不一定将合同授予最低报价的供应商。</w:t>
      </w:r>
      <w:r/>
    </w:p>
    <w:p>
      <w:pPr>
        <w:ind w:firstLine="480"/>
        <w:spacing w:line="360" w:lineRule="auto"/>
        <w:rPr>
          <w:rFonts w:ascii="宋体" w:hAnsi="宋体"/>
          <w:sz w:val="24"/>
        </w:rPr>
      </w:pPr>
      <w:r>
        <w:rPr>
          <w:rFonts w:hint="eastAsia" w:ascii="宋体" w:hAnsi="宋体"/>
          <w:sz w:val="24"/>
        </w:rPr>
        <w:t xml:space="preserve">9</w:t>
      </w:r>
      <w:r>
        <w:rPr>
          <w:rFonts w:ascii="宋体" w:hAnsi="宋体"/>
          <w:sz w:val="24"/>
        </w:rPr>
        <w:t xml:space="preserve">.</w:t>
      </w:r>
      <w:r>
        <w:rPr>
          <w:rFonts w:hint="eastAsia" w:ascii="宋体" w:hAnsi="宋体"/>
          <w:sz w:val="24"/>
        </w:rPr>
        <w:t xml:space="preserve">我方与本磋商有关的正式通讯地址为：</w:t>
      </w:r>
      <w:r/>
    </w:p>
    <w:p>
      <w:pPr>
        <w:ind w:firstLine="480"/>
        <w:spacing w:line="360" w:lineRule="auto"/>
        <w:rPr>
          <w:rFonts w:ascii="宋体" w:hAnsi="宋体"/>
          <w:sz w:val="24"/>
        </w:rPr>
      </w:pPr>
      <w:r>
        <w:rPr>
          <w:rFonts w:hint="eastAsia" w:ascii="宋体" w:hAnsi="宋体"/>
          <w:sz w:val="24"/>
        </w:rPr>
        <w:t xml:space="preserve">地   址：</w:t>
      </w:r>
      <w:r>
        <w:rPr>
          <w:rFonts w:hint="eastAsia" w:ascii="宋体" w:hAnsi="宋体"/>
          <w:sz w:val="24"/>
          <w:u w:val="single"/>
        </w:rPr>
        <w:t xml:space="preserve"> </w:t>
      </w:r>
      <w:r>
        <w:rPr>
          <w:rFonts w:ascii="宋体" w:hAnsi="宋体"/>
          <w:sz w:val="24"/>
          <w:u w:val="single"/>
        </w:rPr>
        <w:t xml:space="preserve">                   </w:t>
      </w:r>
      <w:r/>
    </w:p>
    <w:p>
      <w:pPr>
        <w:ind w:firstLine="480"/>
        <w:spacing w:line="360" w:lineRule="auto"/>
        <w:rPr>
          <w:rFonts w:ascii="宋体" w:hAnsi="宋体"/>
          <w:sz w:val="24"/>
        </w:rPr>
      </w:pPr>
      <w:r>
        <w:rPr>
          <w:rFonts w:hint="eastAsia" w:ascii="宋体" w:hAnsi="宋体"/>
          <w:sz w:val="24"/>
        </w:rPr>
        <w:t xml:space="preserve">邮   编：</w:t>
      </w:r>
      <w:r>
        <w:rPr>
          <w:rFonts w:hint="eastAsia" w:ascii="宋体" w:hAnsi="宋体"/>
          <w:sz w:val="24"/>
          <w:u w:val="single"/>
        </w:rPr>
        <w:t xml:space="preserve"> </w:t>
      </w:r>
      <w:r>
        <w:rPr>
          <w:rFonts w:ascii="宋体" w:hAnsi="宋体"/>
          <w:sz w:val="24"/>
          <w:u w:val="single"/>
        </w:rPr>
        <w:t xml:space="preserve">                   </w:t>
      </w:r>
      <w:r/>
    </w:p>
    <w:p>
      <w:pPr>
        <w:ind w:firstLine="480"/>
        <w:spacing w:line="360" w:lineRule="auto"/>
        <w:rPr>
          <w:rFonts w:ascii="宋体" w:hAnsi="宋体"/>
          <w:sz w:val="24"/>
          <w:u w:val="single"/>
        </w:rPr>
      </w:pPr>
      <w:r>
        <w:rPr>
          <w:rFonts w:hint="eastAsia" w:ascii="宋体" w:hAnsi="宋体"/>
          <w:sz w:val="24"/>
        </w:rPr>
        <w:t xml:space="preserve">电   话：</w:t>
      </w:r>
      <w:r>
        <w:rPr>
          <w:rFonts w:hint="eastAsia" w:ascii="宋体" w:hAnsi="宋体"/>
          <w:sz w:val="24"/>
          <w:u w:val="single"/>
        </w:rPr>
        <w:t xml:space="preserve"> </w:t>
      </w:r>
      <w:r>
        <w:rPr>
          <w:rFonts w:ascii="宋体" w:hAnsi="宋体"/>
          <w:sz w:val="24"/>
          <w:u w:val="single"/>
        </w:rPr>
        <w:t xml:space="preserve">                   </w:t>
      </w:r>
      <w:r/>
    </w:p>
    <w:p>
      <w:pPr>
        <w:ind w:firstLine="480"/>
        <w:spacing w:line="360" w:lineRule="auto"/>
        <w:rPr>
          <w:rFonts w:ascii="宋体" w:hAnsi="宋体"/>
          <w:sz w:val="24"/>
          <w:u w:val="single"/>
        </w:rPr>
      </w:pPr>
      <w:r>
        <w:rPr>
          <w:rFonts w:hint="eastAsia" w:ascii="宋体" w:hAnsi="宋体"/>
          <w:sz w:val="24"/>
        </w:rPr>
        <w:t xml:space="preserve">项目负责人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（手机）</w:t>
      </w:r>
      <w:r/>
    </w:p>
    <w:p>
      <w:pPr>
        <w:ind w:firstLine="480"/>
        <w:spacing w:line="360" w:lineRule="auto"/>
        <w:rPr>
          <w:rFonts w:ascii="宋体" w:hAnsi="宋体"/>
          <w:sz w:val="24"/>
        </w:rPr>
      </w:pPr>
      <w:r>
        <w:rPr>
          <w:rFonts w:hint="eastAsia" w:ascii="宋体" w:hAnsi="宋体"/>
          <w:sz w:val="24"/>
        </w:rPr>
        <w:t xml:space="preserve">传   真：</w:t>
      </w:r>
      <w:r>
        <w:rPr>
          <w:rFonts w:hint="eastAsia" w:ascii="宋体" w:hAnsi="宋体"/>
          <w:sz w:val="24"/>
          <w:u w:val="single"/>
        </w:rPr>
        <w:t xml:space="preserve"> </w:t>
      </w:r>
      <w:r>
        <w:rPr>
          <w:rFonts w:ascii="宋体" w:hAnsi="宋体"/>
          <w:sz w:val="24"/>
          <w:u w:val="single"/>
        </w:rPr>
        <w:t xml:space="preserve">                   </w:t>
      </w:r>
      <w:r/>
    </w:p>
    <w:p>
      <w:pPr>
        <w:ind w:firstLine="480"/>
        <w:spacing w:line="360" w:lineRule="auto"/>
        <w:rPr>
          <w:rFonts w:ascii="宋体" w:hAnsi="宋体"/>
          <w:sz w:val="24"/>
        </w:rPr>
      </w:pPr>
      <w:r>
        <w:rPr>
          <w:rFonts w:hint="eastAsia" w:ascii="宋体" w:hAnsi="宋体"/>
          <w:sz w:val="24"/>
        </w:rPr>
        <w:t xml:space="preserve">供应商开户行：</w:t>
      </w:r>
      <w:r>
        <w:rPr>
          <w:rFonts w:hint="eastAsia" w:ascii="宋体" w:hAnsi="宋体"/>
          <w:sz w:val="24"/>
          <w:u w:val="single"/>
        </w:rPr>
        <w:t xml:space="preserve"> </w:t>
      </w:r>
      <w:r>
        <w:rPr>
          <w:rFonts w:ascii="宋体" w:hAnsi="宋体"/>
          <w:sz w:val="24"/>
          <w:u w:val="single"/>
        </w:rPr>
        <w:t xml:space="preserve">                   </w:t>
      </w:r>
      <w:r/>
    </w:p>
    <w:p>
      <w:pPr>
        <w:ind w:firstLine="480"/>
        <w:spacing w:line="360" w:lineRule="auto"/>
        <w:rPr>
          <w:rFonts w:ascii="宋体" w:hAnsi="宋体"/>
          <w:sz w:val="24"/>
        </w:rPr>
      </w:pPr>
      <w:r>
        <w:rPr>
          <w:rFonts w:hint="eastAsia" w:ascii="宋体" w:hAnsi="宋体"/>
          <w:sz w:val="24"/>
        </w:rPr>
        <w:t xml:space="preserve">账    号： </w:t>
      </w:r>
      <w:r>
        <w:rPr>
          <w:rFonts w:hint="eastAsia" w:ascii="宋体" w:hAnsi="宋体"/>
          <w:sz w:val="24"/>
          <w:u w:val="single"/>
        </w:rPr>
        <w:t xml:space="preserve"> </w:t>
      </w:r>
      <w:r>
        <w:rPr>
          <w:rFonts w:ascii="宋体" w:hAnsi="宋体"/>
          <w:sz w:val="24"/>
          <w:u w:val="single"/>
        </w:rPr>
        <w:t xml:space="preserve">                   </w:t>
      </w:r>
      <w:r/>
    </w:p>
    <w:p>
      <w:pPr>
        <w:ind w:firstLine="480"/>
        <w:spacing w:line="360" w:lineRule="auto"/>
        <w:rPr>
          <w:rFonts w:ascii="宋体" w:hAnsi="宋体"/>
          <w:sz w:val="24"/>
        </w:rPr>
      </w:pPr>
      <w:r>
        <w:rPr>
          <w:rFonts w:hint="eastAsia" w:ascii="宋体" w:hAnsi="宋体"/>
          <w:sz w:val="24"/>
        </w:rPr>
        <w:t xml:space="preserve">日   期：________年____月____日</w:t>
      </w:r>
      <w:bookmarkEnd w:id="174"/>
      <w:r/>
      <w:r/>
    </w:p>
    <w:p>
      <w:pPr>
        <w:pStyle w:val="878"/>
        <w:ind w:firstLine="480"/>
        <w:spacing w:before="0" w:beforeAutospacing="0" w:after="0" w:afterAutospacing="0" w:line="360" w:lineRule="auto"/>
        <w:rPr>
          <w:color w:val="000000"/>
        </w:rPr>
      </w:pPr>
      <w:r>
        <w:rPr>
          <w:color w:val="000000"/>
        </w:rPr>
      </w:r>
      <w:r/>
    </w:p>
    <w:p>
      <w:pPr>
        <w:pStyle w:val="878"/>
        <w:ind w:firstLine="480"/>
        <w:spacing w:before="0" w:beforeAutospacing="0" w:after="0" w:afterAutospacing="0" w:line="360" w:lineRule="auto"/>
        <w:rPr>
          <w:color w:val="000000"/>
        </w:rPr>
      </w:pPr>
      <w:r>
        <w:rPr>
          <w:color w:val="000000"/>
        </w:rPr>
      </w:r>
      <w:r/>
    </w:p>
    <w:p>
      <w:pPr>
        <w:pStyle w:val="878"/>
        <w:ind w:firstLine="240"/>
        <w:jc w:val="center"/>
        <w:spacing w:beforeAutospacing="0" w:afterAutospacing="0" w:line="0" w:lineRule="atLeast"/>
      </w:pPr>
      <w:r/>
      <w:r/>
    </w:p>
    <w:p>
      <w:pPr>
        <w:pStyle w:val="878"/>
        <w:ind w:firstLine="240"/>
        <w:jc w:val="center"/>
        <w:spacing w:beforeAutospacing="0" w:afterAutospacing="0" w:line="0" w:lineRule="atLeast"/>
      </w:pPr>
      <w:r/>
      <w:r/>
    </w:p>
    <w:p>
      <w:pPr>
        <w:pStyle w:val="878"/>
        <w:ind w:firstLine="240"/>
        <w:jc w:val="center"/>
        <w:spacing w:beforeAutospacing="0" w:afterAutospacing="0" w:line="0" w:lineRule="atLeast"/>
      </w:pPr>
      <w:r/>
      <w:r/>
    </w:p>
    <w:p>
      <w:pPr>
        <w:pStyle w:val="878"/>
        <w:ind w:firstLine="321"/>
        <w:jc w:val="center"/>
        <w:spacing w:beforeAutospacing="0" w:afterAutospacing="0" w:line="0" w:lineRule="atLeast"/>
      </w:pPr>
      <w:r>
        <w:rPr>
          <w:rFonts w:cs="黑体"/>
          <w:b/>
          <w:color w:val="000000"/>
          <w:sz w:val="32"/>
          <w:szCs w:val="32"/>
        </w:rPr>
        <w:br w:type="page" w:clear="all"/>
      </w:r>
      <w:r>
        <w:rPr>
          <w:rFonts w:hint="eastAsia" w:cs="黑体"/>
          <w:b/>
          <w:color w:val="000000"/>
          <w:sz w:val="32"/>
          <w:szCs w:val="32"/>
        </w:rPr>
        <w:t xml:space="preserve">十二、</w:t>
      </w:r>
      <w:bookmarkStart w:id="175" w:name="OLE_LINK104"/>
      <w:r/>
      <w:bookmarkStart w:id="176" w:name="OLE_LINK103"/>
      <w:r/>
      <w:bookmarkStart w:id="177" w:name="OLE_LINK118"/>
      <w:r/>
      <w:bookmarkStart w:id="178" w:name="OLE_LINK102"/>
      <w:r/>
      <w:bookmarkStart w:id="179" w:name="OLE_LINK101"/>
      <w:r>
        <w:rPr>
          <w:rFonts w:hint="eastAsia" w:cs="黑体"/>
          <w:b/>
          <w:color w:val="000000"/>
          <w:sz w:val="32"/>
          <w:szCs w:val="32"/>
        </w:rPr>
        <w:t xml:space="preserve">中小企业声明函（工程）</w:t>
      </w:r>
      <w:bookmarkEnd w:id="175"/>
      <w:r/>
      <w:bookmarkEnd w:id="176"/>
      <w:r>
        <w:rPr>
          <w:rFonts w:hint="eastAsia" w:cs="黑体"/>
          <w:b/>
          <w:color w:val="000000"/>
          <w:sz w:val="32"/>
          <w:szCs w:val="32"/>
        </w:rPr>
        <w:t xml:space="preserve"> </w:t>
      </w:r>
      <w:r/>
    </w:p>
    <w:p>
      <w:pPr>
        <w:pStyle w:val="878"/>
        <w:ind w:firstLine="360"/>
        <w:jc w:val="both"/>
        <w:spacing w:beforeAutospacing="0" w:afterAutospacing="0" w:line="0" w:lineRule="atLeast"/>
        <w:rPr>
          <w:color w:val="000000"/>
          <w:sz w:val="21"/>
          <w:szCs w:val="21"/>
        </w:rPr>
      </w:pPr>
      <w:r>
        <w:rPr>
          <w:color w:val="000000"/>
          <w:sz w:val="21"/>
          <w:szCs w:val="21"/>
        </w:rPr>
      </w:r>
      <w:r/>
    </w:p>
    <w:p>
      <w:pPr>
        <w:pStyle w:val="878"/>
        <w:ind w:firstLine="357"/>
        <w:jc w:val="both"/>
        <w:spacing w:beforeAutospacing="0" w:afterAutospacing="0" w:line="360" w:lineRule="auto"/>
        <w:rPr>
          <w:color w:val="000000"/>
        </w:rPr>
      </w:pPr>
      <w:r>
        <w:rPr>
          <w:rFonts w:hint="eastAsia"/>
          <w:color w:val="000000"/>
        </w:rPr>
        <w:t xml:space="preserve">本公司（联合体）郑重声明，根据《政府采购促进中小企业发展管理办法》(财库[2020]46号)的规定，本公司（联合体）参加</w:t>
      </w:r>
      <w:r>
        <w:rPr>
          <w:rFonts w:hint="eastAsia"/>
          <w:color w:val="000000"/>
          <w:u w:val="single"/>
        </w:rPr>
        <w:t xml:space="preserve">（</w:t>
      </w:r>
      <w:r>
        <w:rPr>
          <w:rFonts w:hint="eastAsia"/>
          <w:color w:val="000000"/>
          <w:u w:val="single"/>
          <w:lang w:val="en-US" w:eastAsia="zh-CN"/>
        </w:rPr>
        <w:t xml:space="preserve">采购人</w:t>
      </w:r>
      <w:r>
        <w:rPr>
          <w:rFonts w:hint="eastAsia"/>
          <w:color w:val="000000"/>
          <w:u w:val="single"/>
        </w:rPr>
        <w:t xml:space="preserve">）</w:t>
      </w:r>
      <w:r>
        <w:rPr>
          <w:rFonts w:hint="eastAsia"/>
          <w:color w:val="000000"/>
        </w:rPr>
        <w:t xml:space="preserve">组织的</w:t>
      </w:r>
      <w:r>
        <w:rPr>
          <w:rFonts w:hint="eastAsia" w:ascii="宋体" w:hAnsi="宋体" w:eastAsia="宋体" w:cs="宋体"/>
          <w:color w:val="000000"/>
          <w:u w:val="single"/>
        </w:rPr>
        <w:t xml:space="preserve">（</w:t>
      </w:r>
      <w:r>
        <w:rPr>
          <w:rFonts w:hint="eastAsia" w:ascii="宋体" w:hAnsi="宋体" w:eastAsia="宋体" w:cs="宋体"/>
          <w:color w:val="000000"/>
          <w:u w:val="single"/>
          <w:lang w:val="en-US" w:eastAsia="zh-CN"/>
        </w:rPr>
        <w:t xml:space="preserve">项目</w:t>
      </w:r>
      <w:r>
        <w:rPr>
          <w:rFonts w:hint="eastAsia" w:ascii="宋体" w:hAnsi="宋体" w:eastAsia="宋体" w:cs="宋体"/>
          <w:color w:val="000000"/>
          <w:u w:val="single"/>
        </w:rPr>
        <w:t xml:space="preserve">名称）</w:t>
      </w:r>
      <w:r>
        <w:rPr>
          <w:rFonts w:hint="eastAsia"/>
          <w:color w:val="000000"/>
        </w:rPr>
        <w:t xml:space="preserve">采购编号为</w:t>
      </w:r>
      <w:r>
        <w:rPr>
          <w:rFonts w:hint="eastAsia"/>
          <w:color w:val="000000"/>
          <w:u w:val="single"/>
          <w:lang w:val="en-US" w:eastAsia="zh-CN"/>
        </w:rPr>
        <w:t xml:space="preserve">***    </w:t>
      </w:r>
      <w:r>
        <w:rPr>
          <w:rFonts w:hint="eastAsia"/>
          <w:color w:val="000000"/>
        </w:rPr>
        <w:t xml:space="preserve">的采购活动，</w:t>
      </w:r>
      <w:r>
        <w:rPr>
          <w:rFonts w:hint="eastAsia"/>
          <w:color w:val="000000"/>
          <w:lang w:eastAsia="zh-CN"/>
        </w:rPr>
        <w:t xml:space="preserve">工程</w:t>
      </w:r>
      <w:r>
        <w:rPr>
          <w:rFonts w:hint="eastAsia"/>
          <w:color w:val="000000"/>
        </w:rPr>
        <w:t xml:space="preserve">全部由符合政策的</w:t>
      </w:r>
      <w:r>
        <w:rPr>
          <w:rFonts w:hint="eastAsia"/>
          <w:color w:val="000000"/>
          <w:lang w:eastAsia="zh-CN"/>
        </w:rPr>
        <w:t xml:space="preserve">中</w:t>
      </w:r>
      <w:r>
        <w:rPr>
          <w:rFonts w:hint="eastAsia"/>
          <w:color w:val="000000"/>
        </w:rPr>
        <w:t xml:space="preserve">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78"/>
        <w:ind w:firstLine="357"/>
        <w:jc w:val="both"/>
        <w:spacing w:beforeAutospacing="0" w:afterAutospacing="0" w:line="360" w:lineRule="auto"/>
      </w:pPr>
      <w:r>
        <w:rPr>
          <w:rFonts w:hint="eastAsia"/>
          <w:color w:val="000000"/>
        </w:rPr>
        <w:t xml:space="preserve">1.</w:t>
      </w:r>
      <w:r>
        <w:rPr>
          <w:rFonts w:hint="eastAsia" w:ascii="宋体" w:hAnsi="宋体" w:eastAsia="宋体" w:cs="宋体"/>
          <w:color w:val="000000"/>
          <w:u w:val="single"/>
        </w:rPr>
        <w:t xml:space="preserve">（标的名称）</w:t>
      </w:r>
      <w:r>
        <w:rPr>
          <w:rFonts w:hint="eastAsia"/>
          <w:i/>
          <w:color w:val="000000"/>
        </w:rPr>
        <w:t xml:space="preserve">，</w:t>
      </w:r>
      <w:r>
        <w:rPr>
          <w:rFonts w:hint="eastAsia"/>
          <w:color w:val="000000"/>
        </w:rPr>
        <w:t xml:space="preserve">属于</w:t>
      </w:r>
      <w:r>
        <w:rPr>
          <w:rFonts w:hint="eastAsia"/>
          <w:color w:val="000000"/>
          <w:u w:val="single"/>
        </w:rPr>
        <w:t xml:space="preserve"> </w:t>
      </w:r>
      <w:r>
        <w:rPr>
          <w:rFonts w:hint="eastAsia"/>
          <w:color w:val="000000"/>
          <w:u w:val="single"/>
          <w:lang w:val="en-US" w:eastAsia="zh-CN"/>
        </w:rPr>
        <w:t xml:space="preserve">  </w:t>
      </w:r>
      <w:r>
        <w:rPr>
          <w:rFonts w:hint="eastAsia"/>
          <w:color w:val="000000"/>
          <w:u w:val="single"/>
        </w:rPr>
        <w:t xml:space="preserve"> </w:t>
      </w:r>
      <w:r>
        <w:rPr>
          <w:rFonts w:hint="eastAsia"/>
          <w:color w:val="000000"/>
        </w:rPr>
        <w:t xml:space="preserve">行业；承接企业为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     （中型企业、小型企业、微型企业）；</w:t>
      </w:r>
      <w:r/>
    </w:p>
    <w:p>
      <w:pPr>
        <w:pStyle w:val="878"/>
        <w:ind w:firstLine="357"/>
        <w:jc w:val="both"/>
        <w:spacing w:beforeAutospacing="0" w:afterAutospacing="0" w:line="360" w:lineRule="auto"/>
      </w:pPr>
      <w:r>
        <w:rPr>
          <w:color w:val="000000"/>
        </w:rPr>
        <w:t xml:space="preserve"> </w:t>
      </w:r>
      <w:r/>
    </w:p>
    <w:p>
      <w:pPr>
        <w:pStyle w:val="878"/>
        <w:ind w:firstLine="357"/>
        <w:jc w:val="both"/>
        <w:spacing w:beforeAutospacing="0" w:afterAutospacing="0" w:line="360" w:lineRule="auto"/>
      </w:pPr>
      <w:r>
        <w:rPr>
          <w:rFonts w:hint="eastAsia"/>
          <w:color w:val="000000"/>
        </w:rPr>
        <w:t xml:space="preserve">……</w:t>
      </w:r>
      <w:r/>
    </w:p>
    <w:p>
      <w:pPr>
        <w:pStyle w:val="878"/>
        <w:ind w:firstLine="357"/>
        <w:jc w:val="both"/>
        <w:spacing w:beforeAutospacing="0" w:afterAutospacing="0" w:line="360" w:lineRule="auto"/>
      </w:pPr>
      <w:r>
        <w:rPr>
          <w:rFonts w:hint="eastAsia"/>
          <w:color w:val="000000"/>
        </w:rPr>
        <w:t xml:space="preserve">以上企业，不属于大企业的分支机构，不存在控股股东为大企业的情形，也不存在与大企业的负责人为同一人的情形。</w:t>
      </w:r>
      <w:r/>
    </w:p>
    <w:p>
      <w:pPr>
        <w:pStyle w:val="878"/>
        <w:ind w:firstLine="357"/>
        <w:jc w:val="both"/>
        <w:spacing w:beforeAutospacing="0" w:afterAutospacing="0" w:line="360" w:lineRule="auto"/>
      </w:pPr>
      <w:r>
        <w:rPr>
          <w:rFonts w:hint="eastAsia"/>
          <w:color w:val="000000"/>
        </w:rPr>
        <w:t xml:space="preserve">本企业对上述声明内容的真实性负责。如有虚假，将依法承担相应责任</w:t>
      </w:r>
      <w:r/>
    </w:p>
    <w:p>
      <w:pPr>
        <w:pStyle w:val="878"/>
        <w:ind w:right="720"/>
        <w:jc w:val="both"/>
        <w:spacing w:beforeAutospacing="0" w:afterAutospacing="0" w:line="0" w:lineRule="atLeast"/>
      </w:pPr>
      <w:r>
        <w:t xml:space="preserve"> </w:t>
      </w:r>
      <w:r/>
    </w:p>
    <w:p>
      <w:pPr>
        <w:pStyle w:val="878"/>
        <w:ind w:right="180" w:firstLine="360"/>
        <w:jc w:val="right"/>
        <w:spacing w:beforeAutospacing="0" w:afterAutospacing="0" w:line="0" w:lineRule="atLeast"/>
      </w:pPr>
      <w:r>
        <w:rPr>
          <w:rFonts w:hint="eastAsia"/>
          <w:color w:val="000000"/>
        </w:rPr>
        <w:t xml:space="preserve">企业名称（加盖CA电子公章）：</w:t>
      </w:r>
      <w:r/>
    </w:p>
    <w:p>
      <w:pPr>
        <w:pStyle w:val="878"/>
        <w:ind w:right="480" w:firstLine="5670"/>
        <w:jc w:val="both"/>
        <w:spacing w:beforeAutospacing="0" w:afterAutospacing="0" w:line="0" w:lineRule="atLeast"/>
      </w:pPr>
      <w:r>
        <w:rPr>
          <w:rFonts w:hint="eastAsia"/>
          <w:color w:val="000000"/>
        </w:rPr>
        <w:t xml:space="preserve">日  期：</w:t>
      </w:r>
      <w:r/>
    </w:p>
    <w:p>
      <w:pPr>
        <w:pStyle w:val="878"/>
        <w:ind w:firstLine="360"/>
        <w:jc w:val="both"/>
        <w:spacing w:beforeAutospacing="0" w:afterAutospacing="0" w:line="0" w:lineRule="atLeast"/>
      </w:pPr>
      <w:r>
        <w:t xml:space="preserve"> </w:t>
      </w:r>
      <w:r/>
    </w:p>
    <w:p>
      <w:pPr>
        <w:pStyle w:val="878"/>
        <w:ind w:firstLine="480"/>
        <w:jc w:val="both"/>
        <w:spacing w:beforeAutospacing="0" w:afterAutospacing="0" w:line="0" w:lineRule="atLeast"/>
      </w:pPr>
      <w:r>
        <w:rPr>
          <w:rFonts w:hint="eastAsia"/>
          <w:color w:val="000000"/>
        </w:rPr>
        <w:t xml:space="preserve">备注1：从业人员、营业收入、资产总额填报上一年度数据，无上一年度数据的新成立企业可不填报。</w:t>
      </w:r>
      <w:r/>
    </w:p>
    <w:p>
      <w:pPr>
        <w:pStyle w:val="878"/>
        <w:ind w:firstLine="480"/>
        <w:jc w:val="both"/>
        <w:spacing w:beforeAutospacing="0" w:afterAutospacing="0" w:line="0" w:lineRule="atLeast"/>
      </w:pPr>
      <w:r>
        <w:rPr>
          <w:rFonts w:hint="eastAsia"/>
          <w:color w:val="000000"/>
        </w:rPr>
        <w:t xml:space="preserve">备注2：供应商如不提供此声明函，价格将不做相应扣除。</w:t>
      </w:r>
      <w:r/>
    </w:p>
    <w:p>
      <w:pPr>
        <w:pStyle w:val="878"/>
        <w:jc w:val="center"/>
        <w:spacing w:beforeAutospacing="0" w:afterAutospacing="0" w:line="0" w:lineRule="atLeast"/>
      </w:pPr>
      <w:r>
        <w:t xml:space="preserve"> </w:t>
      </w:r>
      <w:r/>
    </w:p>
    <w:p>
      <w:pPr>
        <w:pStyle w:val="878"/>
        <w:jc w:val="center"/>
        <w:spacing w:beforeAutospacing="0" w:afterAutospacing="0" w:line="0" w:lineRule="atLeast"/>
      </w:pPr>
      <w:r>
        <w:t xml:space="preserve"> </w:t>
      </w:r>
      <w:r/>
    </w:p>
    <w:p>
      <w:pPr>
        <w:pStyle w:val="878"/>
        <w:jc w:val="center"/>
        <w:spacing w:beforeAutospacing="0" w:afterAutospacing="0" w:line="0" w:lineRule="atLeast"/>
      </w:pPr>
      <w:r/>
      <w:r/>
    </w:p>
    <w:p>
      <w:pPr>
        <w:pStyle w:val="878"/>
        <w:jc w:val="center"/>
        <w:spacing w:beforeAutospacing="0" w:afterAutospacing="0" w:line="0" w:lineRule="atLeast"/>
      </w:pPr>
      <w:r/>
      <w:r/>
    </w:p>
    <w:p>
      <w:pPr>
        <w:pStyle w:val="878"/>
        <w:jc w:val="center"/>
        <w:spacing w:beforeAutospacing="0" w:afterAutospacing="0" w:line="0" w:lineRule="atLeast"/>
      </w:pPr>
      <w:r/>
      <w:r/>
    </w:p>
    <w:p>
      <w:pPr>
        <w:pStyle w:val="878"/>
        <w:jc w:val="center"/>
        <w:spacing w:beforeAutospacing="0" w:afterAutospacing="0" w:line="0" w:lineRule="atLeast"/>
      </w:pPr>
      <w:r/>
      <w:r/>
    </w:p>
    <w:p>
      <w:pPr>
        <w:pStyle w:val="878"/>
        <w:jc w:val="center"/>
        <w:spacing w:beforeAutospacing="0" w:afterAutospacing="0" w:line="0" w:lineRule="atLeast"/>
      </w:pPr>
      <w:r/>
      <w:r/>
    </w:p>
    <w:p>
      <w:pPr>
        <w:pStyle w:val="878"/>
        <w:jc w:val="center"/>
        <w:spacing w:beforeAutospacing="0" w:afterAutospacing="0" w:line="0" w:lineRule="atLeast"/>
      </w:pPr>
      <w:r>
        <w:rPr>
          <w:rFonts w:hint="eastAsia" w:cs="黑体"/>
          <w:b/>
          <w:color w:val="000000"/>
          <w:sz w:val="32"/>
          <w:szCs w:val="32"/>
        </w:rPr>
        <w:t xml:space="preserve"> 十三、</w:t>
      </w:r>
      <w:bookmarkStart w:id="180" w:name="OLE_LINK105"/>
      <w:r>
        <w:rPr>
          <w:rFonts w:hint="eastAsia" w:cs="黑体"/>
          <w:b/>
          <w:color w:val="000000"/>
          <w:sz w:val="32"/>
          <w:szCs w:val="32"/>
        </w:rPr>
        <w:t xml:space="preserve">残疾人福利性单位声明函</w:t>
      </w:r>
      <w:bookmarkEnd w:id="180"/>
      <w:r>
        <w:rPr>
          <w:rFonts w:hint="eastAsia" w:cs="黑体"/>
          <w:b/>
          <w:color w:val="000000"/>
          <w:sz w:val="32"/>
          <w:szCs w:val="32"/>
        </w:rPr>
        <w:t xml:space="preserve"> </w:t>
      </w:r>
      <w:r/>
    </w:p>
    <w:p>
      <w:pPr>
        <w:pStyle w:val="878"/>
        <w:ind w:firstLine="480"/>
        <w:jc w:val="both"/>
        <w:spacing w:beforeAutospacing="0" w:afterAutospacing="0" w:line="360" w:lineRule="auto"/>
        <w:rPr>
          <w:color w:val="000000"/>
        </w:rPr>
      </w:pPr>
      <w:r>
        <w:rPr>
          <w:color w:val="000000"/>
        </w:rPr>
      </w:r>
      <w:r/>
    </w:p>
    <w:p>
      <w:pPr>
        <w:pStyle w:val="878"/>
        <w:ind w:firstLine="480"/>
        <w:jc w:val="both"/>
        <w:spacing w:beforeAutospacing="0" w:afterAutospacing="0" w:line="360" w:lineRule="auto"/>
        <w:rPr>
          <w:rFonts w:hint="eastAsia"/>
        </w:rPr>
      </w:pPr>
      <w:r>
        <w:rPr>
          <w:rFonts w:hint="eastAsia"/>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u w:val="single"/>
        </w:rPr>
        <w:t xml:space="preserve">       </w:t>
      </w:r>
      <w:r>
        <w:rPr>
          <w:rFonts w:hint="eastAsia"/>
        </w:rPr>
        <w:t xml:space="preserve">项目采购活动提供本单位制造的货物，或者提供其他残疾人福利性单位制造的货物（不包括使用非残疾人福利性单位注册商标的货物）。</w:t>
      </w:r>
      <w:r/>
    </w:p>
    <w:p>
      <w:pPr>
        <w:pStyle w:val="878"/>
        <w:ind w:firstLine="480"/>
        <w:jc w:val="both"/>
        <w:spacing w:beforeAutospacing="0" w:afterAutospacing="0" w:line="360" w:lineRule="auto"/>
        <w:rPr>
          <w:rFonts w:hint="eastAsia"/>
        </w:rPr>
      </w:pPr>
      <w:r>
        <w:rPr>
          <w:rFonts w:hint="eastAsia"/>
        </w:rPr>
        <w:t xml:space="preserve">本单位对上述声明的真实性负责。如有虚假，将依法承担相应责任。</w:t>
      </w:r>
      <w:r/>
    </w:p>
    <w:p>
      <w:pPr>
        <w:pStyle w:val="878"/>
        <w:ind w:firstLine="480"/>
        <w:jc w:val="both"/>
        <w:spacing w:beforeAutospacing="0" w:afterAutospacing="0" w:line="360" w:lineRule="auto"/>
      </w:pPr>
      <w:r/>
      <w:r/>
    </w:p>
    <w:p>
      <w:pPr>
        <w:pStyle w:val="878"/>
        <w:ind w:firstLine="480"/>
        <w:jc w:val="both"/>
        <w:spacing w:beforeAutospacing="0" w:afterAutospacing="0" w:line="360" w:lineRule="auto"/>
        <w:rPr>
          <w:color w:val="000000"/>
        </w:rPr>
      </w:pPr>
      <w:r>
        <w:rPr>
          <w:rFonts w:hint="eastAsia"/>
          <w:color w:val="000000"/>
        </w:rPr>
        <w:t xml:space="preserve">（备注：1、供应商如不提供此声明函，价格将不做相应扣除。</w:t>
      </w:r>
      <w:r/>
    </w:p>
    <w:p>
      <w:pPr>
        <w:pStyle w:val="878"/>
        <w:ind w:firstLine="480"/>
        <w:jc w:val="both"/>
        <w:spacing w:beforeAutospacing="0" w:afterAutospacing="0" w:line="360" w:lineRule="auto"/>
      </w:pPr>
      <w:r>
        <w:rPr>
          <w:rFonts w:hint="eastAsia"/>
          <w:color w:val="000000"/>
        </w:rPr>
        <w:t xml:space="preserve">2、成交供应商为残疾人福利单位的，此声明函将随成交结果同时公告，接受社会监督）</w:t>
      </w:r>
      <w:r/>
    </w:p>
    <w:p>
      <w:pPr>
        <w:pStyle w:val="878"/>
        <w:ind w:firstLine="624"/>
        <w:jc w:val="both"/>
        <w:spacing w:beforeAutospacing="0" w:afterAutospacing="0" w:line="360" w:lineRule="auto"/>
      </w:pPr>
      <w:r>
        <w:t xml:space="preserve"> </w:t>
      </w:r>
      <w:r/>
    </w:p>
    <w:p>
      <w:pPr>
        <w:pStyle w:val="878"/>
        <w:ind w:right="1560" w:firstLine="624"/>
        <w:jc w:val="center"/>
        <w:spacing w:beforeAutospacing="0" w:afterAutospacing="0" w:line="360" w:lineRule="auto"/>
        <w:tabs>
          <w:tab w:val="left" w:pos="4864" w:leader="none"/>
        </w:tabs>
      </w:pPr>
      <w:r>
        <w:rPr>
          <w:rFonts w:cs="仿宋_GB2312"/>
          <w:color w:val="000000"/>
        </w:rPr>
        <w:t xml:space="preserve">             </w:t>
      </w:r>
      <w:r>
        <w:rPr>
          <w:rFonts w:hint="eastAsia"/>
          <w:color w:val="000000"/>
        </w:rPr>
        <w:t xml:space="preserve">供应商全称（加盖CA电子公章）：</w:t>
      </w:r>
      <w:r/>
    </w:p>
    <w:p>
      <w:pPr>
        <w:pStyle w:val="878"/>
        <w:ind w:right="1560" w:firstLine="480"/>
        <w:jc w:val="center"/>
        <w:spacing w:beforeAutospacing="0" w:afterAutospacing="0" w:line="360" w:lineRule="auto"/>
        <w:tabs>
          <w:tab w:val="left" w:pos="4864" w:leader="none"/>
        </w:tabs>
      </w:pPr>
      <w:r>
        <w:rPr>
          <w:rFonts w:hint="eastAsia"/>
          <w:color w:val="000000"/>
        </w:rPr>
        <w:t xml:space="preserve">        日  期：</w:t>
      </w:r>
      <w:bookmarkEnd w:id="177"/>
      <w:r/>
      <w:r/>
    </w:p>
    <w:p>
      <w:pPr>
        <w:pStyle w:val="878"/>
        <w:jc w:val="center"/>
        <w:spacing w:beforeAutospacing="0" w:afterAutospacing="0" w:line="0" w:lineRule="atLeast"/>
      </w:pPr>
      <w:r>
        <w:t xml:space="preserve"> </w:t>
      </w:r>
      <w:r/>
    </w:p>
    <w:p>
      <w:pPr>
        <w:pStyle w:val="878"/>
        <w:jc w:val="center"/>
        <w:spacing w:beforeAutospacing="0" w:afterAutospacing="0" w:line="0" w:lineRule="atLeast"/>
      </w:pPr>
      <w:r>
        <w:t xml:space="preserve"> </w:t>
      </w:r>
      <w:bookmarkEnd w:id="178"/>
      <w:r/>
      <w:bookmarkEnd w:id="179"/>
      <w:r/>
      <w:r/>
    </w:p>
    <w:p>
      <w:pPr>
        <w:pStyle w:val="878"/>
        <w:jc w:val="center"/>
        <w:spacing w:beforeAutospacing="0" w:afterAutospacing="0" w:line="0" w:lineRule="atLeast"/>
      </w:pPr>
      <w:r>
        <w:t xml:space="preserve"> </w:t>
      </w:r>
      <w:r/>
    </w:p>
    <w:p>
      <w:pPr>
        <w:pStyle w:val="878"/>
        <w:jc w:val="center"/>
        <w:spacing w:beforeAutospacing="0" w:afterAutospacing="0" w:line="0" w:lineRule="atLeast"/>
      </w:pPr>
      <w:r>
        <w:t xml:space="preserve"> </w:t>
      </w:r>
      <w:r/>
    </w:p>
    <w:p>
      <w:pPr>
        <w:pStyle w:val="878"/>
        <w:jc w:val="center"/>
        <w:spacing w:beforeAutospacing="0" w:afterAutospacing="0" w:line="0" w:lineRule="atLeast"/>
      </w:pPr>
      <w:r>
        <w:t xml:space="preserve"> </w:t>
      </w:r>
      <w:r/>
    </w:p>
    <w:p>
      <w:pPr>
        <w:pStyle w:val="878"/>
        <w:jc w:val="center"/>
        <w:spacing w:beforeAutospacing="0" w:afterAutospacing="0" w:line="0" w:lineRule="atLeast"/>
      </w:pPr>
      <w:r>
        <w:t xml:space="preserve"> </w:t>
      </w:r>
      <w:r/>
    </w:p>
    <w:p>
      <w:pPr>
        <w:pStyle w:val="878"/>
        <w:jc w:val="center"/>
        <w:spacing w:beforeAutospacing="0" w:afterAutospacing="0" w:line="0" w:lineRule="atLeast"/>
      </w:pPr>
      <w:r>
        <w:t xml:space="preserve"> </w:t>
      </w:r>
      <w:r/>
    </w:p>
    <w:p>
      <w:pPr>
        <w:pStyle w:val="878"/>
        <w:jc w:val="center"/>
        <w:spacing w:beforeAutospacing="0" w:afterAutospacing="0" w:line="0" w:lineRule="atLeast"/>
      </w:pPr>
      <w:r>
        <w:t xml:space="preserve"> </w:t>
      </w:r>
      <w:r/>
    </w:p>
    <w:p>
      <w:pPr>
        <w:pStyle w:val="878"/>
        <w:jc w:val="center"/>
        <w:spacing w:beforeAutospacing="0" w:afterAutospacing="0" w:line="0" w:lineRule="atLeast"/>
      </w:pPr>
      <w:r/>
      <w:r/>
    </w:p>
    <w:p>
      <w:pPr>
        <w:pStyle w:val="878"/>
        <w:jc w:val="center"/>
        <w:spacing w:beforeAutospacing="0" w:afterAutospacing="0" w:line="0" w:lineRule="atLeast"/>
      </w:pPr>
      <w:r/>
      <w:r/>
    </w:p>
    <w:p>
      <w:pPr>
        <w:pStyle w:val="878"/>
        <w:jc w:val="both"/>
        <w:spacing w:beforeAutospacing="0" w:afterAutospacing="0" w:line="0" w:lineRule="atLeast"/>
      </w:pPr>
      <w:r/>
      <w:r/>
    </w:p>
    <w:p>
      <w:pPr>
        <w:pStyle w:val="878"/>
        <w:jc w:val="both"/>
        <w:spacing w:beforeAutospacing="0" w:afterAutospacing="0" w:line="0" w:lineRule="atLeast"/>
      </w:pPr>
      <w:r/>
      <w:r/>
    </w:p>
    <w:p>
      <w:pPr>
        <w:pStyle w:val="878"/>
        <w:jc w:val="both"/>
        <w:spacing w:beforeAutospacing="0" w:afterAutospacing="0" w:line="0" w:lineRule="atLeast"/>
      </w:pPr>
      <w:r/>
      <w:r/>
    </w:p>
    <w:p>
      <w:pPr>
        <w:pStyle w:val="878"/>
        <w:jc w:val="both"/>
        <w:spacing w:beforeAutospacing="0" w:afterAutospacing="0" w:line="0" w:lineRule="atLeast"/>
      </w:pPr>
      <w:r/>
      <w:r/>
    </w:p>
    <w:p>
      <w:pPr>
        <w:pStyle w:val="878"/>
        <w:jc w:val="center"/>
        <w:spacing w:beforeAutospacing="0" w:afterAutospacing="0" w:line="0" w:lineRule="atLeast"/>
        <w:rPr>
          <w:iCs/>
        </w:rPr>
      </w:pPr>
      <w:r>
        <w:rPr>
          <w:rFonts w:hint="eastAsia" w:cs="黑体"/>
          <w:b/>
          <w:iCs/>
          <w:sz w:val="32"/>
          <w:szCs w:val="32"/>
        </w:rPr>
        <w:t xml:space="preserve">十四、</w:t>
      </w:r>
      <w:bookmarkStart w:id="181" w:name="OLE_LINK129"/>
      <w:r/>
      <w:bookmarkStart w:id="182" w:name="OLE_LINK128"/>
      <w:r>
        <w:rPr>
          <w:rFonts w:hint="eastAsia" w:cs="黑体"/>
          <w:b/>
          <w:iCs/>
          <w:sz w:val="32"/>
          <w:szCs w:val="32"/>
        </w:rPr>
        <w:t xml:space="preserve">报价一览表</w:t>
      </w:r>
      <w:bookmarkEnd w:id="181"/>
      <w:r/>
      <w:bookmarkEnd w:id="182"/>
      <w:r>
        <w:rPr>
          <w:rFonts w:hint="eastAsia" w:cs="黑体"/>
          <w:b/>
          <w:iCs/>
          <w:sz w:val="32"/>
          <w:szCs w:val="32"/>
        </w:rPr>
        <w:t xml:space="preserve"> </w:t>
      </w:r>
      <w:r/>
    </w:p>
    <w:p>
      <w:pPr>
        <w:pStyle w:val="878"/>
        <w:jc w:val="both"/>
        <w:spacing w:beforeAutospacing="0" w:afterAutospacing="0"/>
      </w:pPr>
      <w:r>
        <w:t xml:space="preserve"> </w:t>
      </w:r>
      <w:r/>
    </w:p>
    <w:p>
      <w:pPr>
        <w:tabs>
          <w:tab w:val="left" w:pos="9287" w:leader="none"/>
        </w:tabs>
        <w:rPr>
          <w:rFonts w:hAnsi="宋体"/>
          <w:b/>
          <w:bCs/>
          <w:sz w:val="24"/>
        </w:rPr>
      </w:pPr>
      <w:r>
        <w:rPr>
          <w:rFonts w:ascii="宋体" w:hAnsi="宋体"/>
        </w:rPr>
        <w:t xml:space="preserve"> </w:t>
      </w:r>
      <w:r>
        <w:rPr>
          <w:rFonts w:hint="eastAsia" w:hAnsi="宋体"/>
          <w:b/>
          <w:sz w:val="24"/>
        </w:rPr>
        <w:t xml:space="preserve"> </w:t>
      </w:r>
      <w:r/>
    </w:p>
    <w:p>
      <w:pPr>
        <w:jc w:val="right"/>
        <w:rPr>
          <w:rFonts w:ascii="宋体" w:hAnsi="宋体" w:cs="宋体"/>
          <w:b/>
          <w:bCs/>
        </w:rPr>
      </w:pPr>
      <w:r>
        <w:rPr>
          <w:rFonts w:hint="eastAsia" w:ascii="宋体" w:hAnsi="宋体" w:cs="宋体"/>
          <w:sz w:val="24"/>
        </w:rPr>
        <w:t xml:space="preserve">货币单位：人民币元</w:t>
      </w:r>
      <w:r/>
    </w:p>
    <w:tbl>
      <w:tblPr>
        <w:tblStyle w:val="842"/>
        <w:tblW w:w="89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1"/>
        <w:gridCol w:w="7537"/>
      </w:tblGrid>
      <w:tr>
        <w:trPr>
          <w:cantSplit/>
          <w:trHeight w:val="923"/>
        </w:trPr>
        <w:tc>
          <w:tcPr>
            <w:tcW w:w="1381" w:type="dxa"/>
            <w:vAlign w:val="center"/>
            <w:textDirection w:val="lrTb"/>
            <w:noWrap/>
          </w:tcPr>
          <w:p>
            <w:pPr>
              <w:jc w:val="center"/>
              <w:rPr>
                <w:rFonts w:ascii="宋体" w:hAnsi="宋体" w:cs="宋体"/>
                <w:sz w:val="24"/>
              </w:rPr>
            </w:pPr>
            <w:r>
              <w:rPr>
                <w:rFonts w:hint="eastAsia" w:ascii="宋体" w:hAnsi="宋体" w:cs="宋体"/>
                <w:sz w:val="24"/>
              </w:rPr>
              <w:t xml:space="preserve">项目编号</w:t>
            </w:r>
            <w:r/>
          </w:p>
        </w:tc>
        <w:tc>
          <w:tcPr>
            <w:tcW w:w="7537" w:type="dxa"/>
            <w:vAlign w:val="center"/>
            <w:textDirection w:val="lrTb"/>
            <w:noWrap/>
          </w:tcPr>
          <w:p>
            <w:pPr>
              <w:rPr>
                <w:rFonts w:hint="eastAsia" w:ascii="宋体" w:hAnsi="宋体" w:eastAsia="宋体" w:cs="宋体"/>
                <w:sz w:val="24"/>
                <w:lang w:eastAsia="zh-CN"/>
              </w:rPr>
            </w:pPr>
            <w:r>
              <w:rPr>
                <w:rFonts w:hint="eastAsia" w:ascii="宋体" w:hAnsi="宋体" w:eastAsia="宋体" w:cs="宋体"/>
                <w:sz w:val="24"/>
                <w:lang w:eastAsia="zh-CN"/>
              </w:rPr>
            </w:r>
            <w:r/>
          </w:p>
        </w:tc>
      </w:tr>
      <w:tr>
        <w:trPr>
          <w:cantSplit/>
          <w:trHeight w:val="1051"/>
        </w:trPr>
        <w:tc>
          <w:tcPr>
            <w:tcW w:w="1381" w:type="dxa"/>
            <w:vAlign w:val="center"/>
            <w:textDirection w:val="lrTb"/>
            <w:noWrap/>
          </w:tcPr>
          <w:p>
            <w:pPr>
              <w:jc w:val="center"/>
              <w:rPr>
                <w:rFonts w:ascii="宋体" w:hAnsi="宋体" w:cs="宋体"/>
                <w:sz w:val="24"/>
              </w:rPr>
            </w:pPr>
            <w:r>
              <w:rPr>
                <w:rFonts w:hint="eastAsia" w:ascii="宋体" w:hAnsi="宋体" w:cs="宋体"/>
                <w:sz w:val="24"/>
              </w:rPr>
              <w:t xml:space="preserve">项目名称</w:t>
            </w:r>
            <w:r/>
          </w:p>
        </w:tc>
        <w:tc>
          <w:tcPr>
            <w:tcW w:w="7537" w:type="dxa"/>
            <w:vAlign w:val="center"/>
            <w:textDirection w:val="lrTb"/>
            <w:noWrap/>
          </w:tcPr>
          <w:p>
            <w:pPr>
              <w:rPr>
                <w:rFonts w:ascii="宋体" w:hAnsi="宋体" w:cs="宋体"/>
                <w:sz w:val="24"/>
              </w:rPr>
            </w:pPr>
            <w:r>
              <w:rPr>
                <w:rFonts w:ascii="宋体" w:hAnsi="宋体" w:cs="宋体"/>
                <w:sz w:val="24"/>
              </w:rPr>
            </w:r>
            <w:r/>
          </w:p>
        </w:tc>
      </w:tr>
      <w:tr>
        <w:trPr>
          <w:cantSplit/>
          <w:trHeight w:val="909"/>
        </w:trPr>
        <w:tc>
          <w:tcPr>
            <w:gridSpan w:val="2"/>
            <w:tcW w:w="8918" w:type="dxa"/>
            <w:vAlign w:val="center"/>
            <w:textDirection w:val="lrTb"/>
            <w:noWrap/>
          </w:tcPr>
          <w:p>
            <w:pPr>
              <w:spacing w:line="360" w:lineRule="auto"/>
              <w:rPr>
                <w:rFonts w:ascii="宋体" w:hAnsi="宋体" w:cs="宋体"/>
                <w:sz w:val="24"/>
              </w:rPr>
            </w:pPr>
            <w:r>
              <w:rPr>
                <w:rFonts w:hint="eastAsia" w:ascii="宋体" w:hAnsi="宋体" w:cs="宋体"/>
                <w:sz w:val="24"/>
              </w:rPr>
              <w:t xml:space="preserve">投标报价（大写）：</w:t>
            </w:r>
            <w:r>
              <w:rPr>
                <w:rFonts w:hint="eastAsia" w:ascii="宋体" w:hAnsi="宋体" w:cs="宋体"/>
                <w:sz w:val="24"/>
                <w:u w:val="single"/>
              </w:rPr>
              <w:t xml:space="preserve">                        </w:t>
            </w:r>
            <w:r>
              <w:rPr>
                <w:rFonts w:hint="eastAsia" w:ascii="宋体" w:hAnsi="宋体" w:cs="宋体"/>
                <w:sz w:val="24"/>
              </w:rPr>
              <w:t xml:space="preserve">小写：</w:t>
            </w:r>
            <w:r>
              <w:rPr>
                <w:rFonts w:hint="eastAsia" w:ascii="宋体" w:hAnsi="宋体" w:cs="宋体"/>
                <w:sz w:val="24"/>
                <w:u w:val="single"/>
              </w:rPr>
              <w:t xml:space="preserve">              元</w:t>
            </w:r>
            <w:r/>
          </w:p>
        </w:tc>
      </w:tr>
    </w:tbl>
    <w:p>
      <w:pPr>
        <w:rPr>
          <w:rFonts w:ascii="宋体" w:hAnsi="宋体" w:cs="宋体"/>
          <w:sz w:val="24"/>
        </w:rPr>
      </w:pPr>
      <w:r>
        <w:rPr>
          <w:rFonts w:ascii="宋体" w:hAnsi="宋体" w:cs="宋体"/>
          <w:sz w:val="24"/>
        </w:rPr>
      </w:r>
      <w:r/>
    </w:p>
    <w:p>
      <w:pPr>
        <w:rPr>
          <w:rFonts w:ascii="宋体" w:hAnsi="宋体" w:cs="宋体"/>
          <w:b/>
          <w:sz w:val="24"/>
        </w:rPr>
      </w:pPr>
      <w:r>
        <w:rPr>
          <w:rFonts w:ascii="宋体" w:hAnsi="宋体" w:cs="宋体"/>
          <w:b/>
          <w:sz w:val="24"/>
        </w:rPr>
      </w:r>
      <w:r/>
    </w:p>
    <w:p>
      <w:pPr>
        <w:ind w:firstLine="6468"/>
        <w:rPr>
          <w:rFonts w:ascii="宋体" w:hAnsi="宋体" w:cs="宋体"/>
          <w:bCs/>
          <w:sz w:val="24"/>
        </w:rPr>
      </w:pPr>
      <w:r>
        <w:rPr>
          <w:rFonts w:hint="eastAsia" w:ascii="宋体" w:hAnsi="宋体" w:cs="宋体"/>
          <w:bCs/>
          <w:sz w:val="24"/>
        </w:rPr>
        <w:t xml:space="preserve"> </w:t>
      </w:r>
      <w:r/>
    </w:p>
    <w:p>
      <w:pPr>
        <w:pStyle w:val="878"/>
        <w:jc w:val="center"/>
        <w:spacing w:beforeAutospacing="0" w:afterAutospacing="0" w:line="0" w:lineRule="atLeast"/>
      </w:pPr>
      <w:r/>
      <w:r/>
    </w:p>
    <w:p>
      <w:pPr>
        <w:ind w:firstLine="3570"/>
        <w:spacing w:line="360" w:lineRule="auto"/>
        <w:rPr>
          <w:rFonts w:hAnsi="宋体"/>
          <w:sz w:val="24"/>
        </w:rPr>
      </w:pPr>
      <w:r>
        <w:rPr>
          <w:rFonts w:hint="eastAsia"/>
        </w:rPr>
        <w:t xml:space="preserve"> </w:t>
      </w:r>
      <w:r>
        <w:rPr>
          <w:rFonts w:hint="eastAsia" w:hAnsi="宋体"/>
          <w:sz w:val="24"/>
        </w:rPr>
        <w:t xml:space="preserve">供应商名称（公章）：                </w:t>
      </w:r>
      <w:r/>
    </w:p>
    <w:p>
      <w:pPr>
        <w:ind w:firstLine="2160"/>
        <w:spacing w:line="360" w:lineRule="auto"/>
        <w:rPr>
          <w:rFonts w:hAnsi="宋体"/>
          <w:sz w:val="24"/>
        </w:rPr>
      </w:pPr>
      <w:r>
        <w:rPr>
          <w:rFonts w:hint="eastAsia" w:hAnsi="宋体"/>
          <w:sz w:val="24"/>
        </w:rPr>
        <w:t xml:space="preserve">法定代表人或被授权人（签字或盖章）：</w:t>
      </w:r>
      <w:r>
        <w:rPr>
          <w:rFonts w:hint="eastAsia" w:hAnsi="宋体"/>
          <w:sz w:val="24"/>
          <w:u w:val="single"/>
        </w:rPr>
        <w:t xml:space="preserve">             </w:t>
      </w:r>
      <w:r>
        <w:rPr>
          <w:rFonts w:hint="eastAsia" w:hAnsi="宋体"/>
          <w:sz w:val="24"/>
        </w:rPr>
        <w:t xml:space="preserve"> </w:t>
      </w:r>
      <w:r/>
    </w:p>
    <w:p>
      <w:pPr>
        <w:ind w:firstLine="2160"/>
        <w:spacing w:line="360" w:lineRule="auto"/>
        <w:rPr>
          <w:rFonts w:hAnsi="宋体"/>
          <w:sz w:val="24"/>
        </w:rPr>
      </w:pPr>
      <w:r>
        <w:rPr>
          <w:rFonts w:hAnsi="宋体"/>
          <w:sz w:val="24"/>
        </w:rPr>
      </w:r>
      <w:r/>
    </w:p>
    <w:p>
      <w:pPr>
        <w:pStyle w:val="878"/>
        <w:ind w:firstLine="4320"/>
        <w:jc w:val="both"/>
        <w:spacing w:beforeAutospacing="0" w:afterAutospacing="0" w:line="360" w:lineRule="auto"/>
      </w:pPr>
      <w:r>
        <w:rPr>
          <w:rFonts w:hint="eastAsia"/>
        </w:rPr>
        <w:t xml:space="preserve">2025年   月    日</w:t>
      </w:r>
      <w:r/>
    </w:p>
    <w:p>
      <w:pPr>
        <w:pStyle w:val="878"/>
        <w:jc w:val="center"/>
        <w:spacing w:beforeAutospacing="0" w:afterAutospacing="0" w:line="0" w:lineRule="atLeast"/>
      </w:pPr>
      <w:r/>
      <w:r/>
    </w:p>
    <w:p>
      <w:pPr>
        <w:jc w:val="right"/>
        <w:rPr>
          <w:rFonts w:ascii="宋体" w:hAnsi="宋体" w:cs="宋体"/>
          <w:sz w:val="24"/>
        </w:rPr>
      </w:pPr>
      <w:r>
        <w:rPr>
          <w:rFonts w:ascii="宋体" w:hAnsi="宋体" w:cs="宋体"/>
          <w:sz w:val="24"/>
        </w:rPr>
      </w:r>
      <w:r/>
    </w:p>
    <w:p>
      <w:pPr>
        <w:pStyle w:val="878"/>
        <w:jc w:val="center"/>
        <w:spacing w:beforeAutospacing="0" w:afterAutospacing="0" w:line="0" w:lineRule="atLeast"/>
      </w:pPr>
      <w:r>
        <w:rPr>
          <w:rFonts w:hint="eastAsia"/>
        </w:rPr>
        <w:t xml:space="preserve">  </w:t>
      </w:r>
      <w:r/>
    </w:p>
    <w:p>
      <w:pPr>
        <w:pStyle w:val="878"/>
        <w:jc w:val="center"/>
        <w:spacing w:beforeAutospacing="0" w:afterAutospacing="0" w:line="0" w:lineRule="atLeast"/>
      </w:pPr>
      <w:r>
        <w:rPr>
          <w:rFonts w:hint="eastAsia"/>
          <w:bCs/>
        </w:rPr>
        <w:t xml:space="preserve">                                              </w:t>
      </w:r>
      <w:r/>
    </w:p>
    <w:p>
      <w:pPr>
        <w:ind w:firstLine="241"/>
        <w:spacing w:line="360" w:lineRule="auto"/>
        <w:rPr>
          <w:rFonts w:ascii="宋体" w:hAnsi="宋体" w:cs="宋体"/>
          <w:b/>
          <w:color w:val="ff0000"/>
          <w:sz w:val="24"/>
        </w:rPr>
      </w:pPr>
      <w:r>
        <w:rPr>
          <w:rFonts w:hint="eastAsia" w:ascii="宋体" w:hAnsi="宋体" w:cs="宋体"/>
          <w:b/>
          <w:color w:val="ff0000"/>
          <w:sz w:val="24"/>
        </w:rPr>
        <w:t xml:space="preserve">注：</w:t>
      </w:r>
      <w:r/>
    </w:p>
    <w:p>
      <w:pPr>
        <w:ind w:firstLine="480"/>
        <w:spacing w:line="360" w:lineRule="auto"/>
        <w:rPr>
          <w:rFonts w:ascii="宋体" w:hAnsi="宋体" w:cs="宋体"/>
          <w:sz w:val="24"/>
        </w:rPr>
      </w:pPr>
      <w:r>
        <w:rPr>
          <w:rFonts w:hint="eastAsia" w:ascii="宋体" w:hAnsi="宋体" w:cs="宋体"/>
          <w:sz w:val="24"/>
        </w:rPr>
        <w:t xml:space="preserve">1、本表（报价一览表）须与苏采云系统中的</w:t>
      </w:r>
      <w:bookmarkStart w:id="183" w:name="OLE_LINK82"/>
      <w:r/>
      <w:bookmarkStart w:id="184" w:name="OLE_LINK81"/>
      <w:r>
        <w:rPr>
          <w:rFonts w:hint="eastAsia" w:ascii="宋体" w:hAnsi="宋体" w:cs="宋体"/>
          <w:sz w:val="24"/>
        </w:rPr>
        <w:t xml:space="preserve">《磋商报价表》</w:t>
      </w:r>
      <w:bookmarkEnd w:id="183"/>
      <w:r/>
      <w:bookmarkEnd w:id="184"/>
      <w:r>
        <w:rPr>
          <w:rFonts w:hint="eastAsia" w:ascii="宋体" w:hAnsi="宋体" w:cs="宋体"/>
          <w:sz w:val="24"/>
        </w:rPr>
        <w:t xml:space="preserve">一致，如不一致，以系统中的《磋商报价表》的金额为准。</w:t>
      </w:r>
      <w:r/>
    </w:p>
    <w:p>
      <w:pPr>
        <w:ind w:firstLine="480"/>
        <w:spacing w:line="360" w:lineRule="auto"/>
        <w:rPr>
          <w:rFonts w:ascii="宋体" w:hAnsi="宋体" w:cs="宋体"/>
          <w:sz w:val="24"/>
        </w:rPr>
      </w:pPr>
      <w:r>
        <w:rPr>
          <w:rFonts w:hint="eastAsia" w:ascii="宋体" w:hAnsi="宋体" w:cs="宋体"/>
          <w:sz w:val="24"/>
        </w:rPr>
        <w:t xml:space="preserve">2、供应商的二轮报价在</w:t>
      </w:r>
      <w:r>
        <w:rPr>
          <w:rFonts w:hint="eastAsia" w:ascii="宋体" w:hAnsi="宋体" w:cs="宋体"/>
          <w:color w:val="000000"/>
          <w:sz w:val="24"/>
        </w:rPr>
        <w:t xml:space="preserve">磋商结束后</w:t>
      </w:r>
      <w:r>
        <w:rPr>
          <w:rFonts w:hint="eastAsia" w:ascii="宋体" w:hAnsi="宋体" w:cs="宋体"/>
          <w:sz w:val="24"/>
        </w:rPr>
        <w:t xml:space="preserve">根据磋商小组要求或代理机构的通知后在系统中填报。</w:t>
      </w:r>
      <w:r/>
    </w:p>
    <w:p>
      <w:pPr>
        <w:ind w:firstLine="480"/>
        <w:spacing w:line="360" w:lineRule="auto"/>
        <w:rPr>
          <w:rFonts w:ascii="宋体" w:hAnsi="宋体" w:cs="宋体"/>
          <w:sz w:val="24"/>
        </w:rPr>
      </w:pPr>
      <w:r>
        <w:rPr>
          <w:rFonts w:hint="eastAsia" w:ascii="宋体" w:hAnsi="宋体" w:cs="宋体"/>
          <w:sz w:val="24"/>
        </w:rPr>
        <w:t xml:space="preserve">3、供应商须在规定时间内</w:t>
      </w:r>
      <w:r>
        <w:rPr>
          <w:rFonts w:hint="eastAsia" w:ascii="宋体" w:hAnsi="宋体" w:cs="宋体"/>
          <w:color w:val="000000"/>
          <w:sz w:val="24"/>
        </w:rPr>
        <w:t xml:space="preserve">提交最终报价</w:t>
      </w:r>
      <w:r>
        <w:rPr>
          <w:rFonts w:hint="eastAsia" w:ascii="宋体" w:hAnsi="宋体" w:cs="宋体"/>
          <w:sz w:val="24"/>
        </w:rPr>
        <w:t xml:space="preserve">。</w:t>
      </w:r>
      <w:r/>
    </w:p>
    <w:p>
      <w:pPr>
        <w:pStyle w:val="878"/>
        <w:ind w:firstLine="480"/>
        <w:jc w:val="both"/>
        <w:spacing w:beforeAutospacing="0" w:afterAutospacing="0" w:line="360" w:lineRule="auto"/>
      </w:pPr>
      <w:r>
        <w:rPr>
          <w:rFonts w:hint="eastAsia"/>
        </w:rPr>
        <w:t xml:space="preserve">4、已标价工程量清单中的单价根据供应商的二轮报价作同比例浮动。</w:t>
      </w:r>
      <w:r/>
    </w:p>
    <w:p>
      <w:pPr>
        <w:pStyle w:val="882"/>
        <w:ind w:left="560" w:firstLine="480"/>
        <w:spacing w:line="360" w:lineRule="auto"/>
      </w:pPr>
      <w:r/>
      <w:r/>
    </w:p>
    <w:p>
      <w:pPr>
        <w:jc w:val="center"/>
        <w:spacing w:line="360" w:lineRule="auto"/>
        <w:widowControl/>
        <w:rPr>
          <w:rFonts w:cs="黑体"/>
          <w:b/>
          <w:color w:val="000000"/>
          <w:sz w:val="32"/>
          <w:szCs w:val="32"/>
        </w:rPr>
      </w:pPr>
      <w:r>
        <w:rPr>
          <w:rFonts w:cs="黑体"/>
          <w:b/>
          <w:color w:val="000000"/>
          <w:sz w:val="32"/>
          <w:szCs w:val="32"/>
        </w:rPr>
      </w:r>
      <w:r/>
    </w:p>
    <w:p>
      <w:pPr>
        <w:jc w:val="center"/>
        <w:spacing w:line="360" w:lineRule="auto"/>
        <w:widowControl/>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t xml:space="preserve"> 二轮报价表（</w:t>
      </w:r>
      <w:r>
        <w:rPr>
          <w:rFonts w:hint="eastAsia" w:ascii="宋体" w:hAnsi="宋体" w:eastAsia="宋体" w:cs="宋体"/>
          <w:b/>
          <w:color w:val="000000"/>
          <w:sz w:val="32"/>
          <w:szCs w:val="32"/>
        </w:rPr>
        <w:t xml:space="preserve">最终报价</w:t>
      </w:r>
      <w:r>
        <w:rPr>
          <w:rFonts w:hint="eastAsia" w:ascii="宋体" w:hAnsi="宋体" w:eastAsia="宋体" w:cs="宋体"/>
          <w:b/>
          <w:color w:val="000000"/>
          <w:sz w:val="32"/>
          <w:szCs w:val="32"/>
          <w:lang w:val="en-US" w:eastAsia="zh-CN"/>
        </w:rPr>
        <w:t xml:space="preserve">）</w:t>
      </w:r>
      <w:r/>
    </w:p>
    <w:p>
      <w:pPr>
        <w:pStyle w:val="894"/>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894"/>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jc w:val="right"/>
        <w:rPr>
          <w:rFonts w:ascii="宋体" w:hAnsi="宋体" w:cs="宋体"/>
          <w:b/>
          <w:bCs/>
        </w:rPr>
      </w:pPr>
      <w:r>
        <w:rPr>
          <w:rFonts w:hint="eastAsia" w:ascii="宋体" w:hAnsi="宋体" w:cs="宋体"/>
          <w:sz w:val="24"/>
        </w:rPr>
        <w:t xml:space="preserve">货币单位：人民币元</w:t>
      </w:r>
      <w:r/>
    </w:p>
    <w:tbl>
      <w:tblPr>
        <w:tblStyle w:val="842"/>
        <w:tblW w:w="89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1"/>
        <w:gridCol w:w="7537"/>
      </w:tblGrid>
      <w:tr>
        <w:trPr>
          <w:cantSplit/>
          <w:trHeight w:val="1053"/>
        </w:trPr>
        <w:tc>
          <w:tcPr>
            <w:tcW w:w="1381" w:type="dxa"/>
            <w:vAlign w:val="center"/>
            <w:textDirection w:val="lrTb"/>
            <w:noWrap/>
          </w:tcPr>
          <w:p>
            <w:pPr>
              <w:jc w:val="center"/>
              <w:rPr>
                <w:rFonts w:ascii="宋体" w:hAnsi="宋体" w:cs="宋体"/>
                <w:sz w:val="24"/>
              </w:rPr>
            </w:pPr>
            <w:r>
              <w:rPr>
                <w:rFonts w:hint="eastAsia" w:ascii="宋体" w:hAnsi="宋体" w:cs="宋体"/>
                <w:sz w:val="24"/>
              </w:rPr>
              <w:t xml:space="preserve">项目编号</w:t>
            </w:r>
            <w:r/>
          </w:p>
        </w:tc>
        <w:tc>
          <w:tcPr>
            <w:tcW w:w="7537" w:type="dxa"/>
            <w:vAlign w:val="center"/>
            <w:textDirection w:val="lrTb"/>
            <w:noWrap/>
          </w:tcPr>
          <w:p>
            <w:pPr>
              <w:rPr>
                <w:rFonts w:hint="eastAsia" w:ascii="宋体" w:hAnsi="宋体" w:eastAsia="宋体" w:cs="宋体"/>
                <w:sz w:val="24"/>
                <w:lang w:eastAsia="zh-CN"/>
              </w:rPr>
            </w:pPr>
            <w:r>
              <w:rPr>
                <w:rFonts w:hint="eastAsia" w:ascii="宋体" w:hAnsi="宋体" w:eastAsia="宋体" w:cs="宋体"/>
                <w:sz w:val="24"/>
                <w:lang w:eastAsia="zh-CN"/>
              </w:rPr>
            </w:r>
            <w:r/>
          </w:p>
        </w:tc>
      </w:tr>
      <w:tr>
        <w:trPr>
          <w:cantSplit/>
          <w:trHeight w:val="1103"/>
        </w:trPr>
        <w:tc>
          <w:tcPr>
            <w:tcW w:w="1381" w:type="dxa"/>
            <w:vAlign w:val="center"/>
            <w:textDirection w:val="lrTb"/>
            <w:noWrap/>
          </w:tcPr>
          <w:p>
            <w:pPr>
              <w:jc w:val="center"/>
              <w:rPr>
                <w:rFonts w:ascii="宋体" w:hAnsi="宋体" w:cs="宋体"/>
                <w:sz w:val="24"/>
              </w:rPr>
            </w:pPr>
            <w:r>
              <w:rPr>
                <w:rFonts w:hint="eastAsia" w:ascii="宋体" w:hAnsi="宋体" w:cs="宋体"/>
                <w:sz w:val="24"/>
              </w:rPr>
              <w:t xml:space="preserve">项目名称</w:t>
            </w:r>
            <w:r/>
          </w:p>
        </w:tc>
        <w:tc>
          <w:tcPr>
            <w:tcW w:w="7537" w:type="dxa"/>
            <w:vAlign w:val="center"/>
            <w:textDirection w:val="lrTb"/>
            <w:noWrap/>
          </w:tcPr>
          <w:p>
            <w:pPr>
              <w:rPr>
                <w:rFonts w:ascii="宋体" w:hAnsi="宋体" w:cs="宋体"/>
                <w:sz w:val="24"/>
              </w:rPr>
            </w:pPr>
            <w:r>
              <w:rPr>
                <w:rFonts w:ascii="宋体" w:hAnsi="宋体" w:cs="宋体"/>
                <w:sz w:val="24"/>
              </w:rPr>
            </w:r>
            <w:r/>
          </w:p>
        </w:tc>
      </w:tr>
      <w:tr>
        <w:trPr>
          <w:cantSplit/>
          <w:trHeight w:val="909"/>
        </w:trPr>
        <w:tc>
          <w:tcPr>
            <w:gridSpan w:val="2"/>
            <w:tcW w:w="8918" w:type="dxa"/>
            <w:vAlign w:val="center"/>
            <w:textDirection w:val="lrTb"/>
            <w:noWrap/>
          </w:tcPr>
          <w:p>
            <w:pPr>
              <w:spacing w:line="360" w:lineRule="auto"/>
              <w:rPr>
                <w:rFonts w:ascii="宋体" w:hAnsi="宋体" w:cs="宋体"/>
                <w:sz w:val="24"/>
              </w:rPr>
            </w:pPr>
            <w:r>
              <w:rPr>
                <w:rFonts w:hint="eastAsia" w:ascii="宋体" w:hAnsi="宋体" w:cs="宋体"/>
                <w:sz w:val="24"/>
              </w:rPr>
              <w:t xml:space="preserve">投标报价（大写）：</w:t>
            </w:r>
            <w:r>
              <w:rPr>
                <w:rFonts w:hint="eastAsia" w:ascii="宋体" w:hAnsi="宋体" w:cs="宋体"/>
                <w:sz w:val="24"/>
                <w:u w:val="single"/>
              </w:rPr>
              <w:t xml:space="preserve">                        </w:t>
            </w:r>
            <w:r>
              <w:rPr>
                <w:rFonts w:hint="eastAsia" w:ascii="宋体" w:hAnsi="宋体" w:cs="宋体"/>
                <w:sz w:val="24"/>
              </w:rPr>
              <w:t xml:space="preserve">小写：</w:t>
            </w:r>
            <w:r>
              <w:rPr>
                <w:rFonts w:hint="eastAsia" w:ascii="宋体" w:hAnsi="宋体" w:cs="宋体"/>
                <w:sz w:val="24"/>
                <w:u w:val="single"/>
              </w:rPr>
              <w:t xml:space="preserve">              元</w:t>
            </w:r>
            <w:r/>
          </w:p>
        </w:tc>
      </w:tr>
    </w:tbl>
    <w:p>
      <w:pPr>
        <w:rPr>
          <w:rFonts w:ascii="宋体" w:hAnsi="宋体" w:cs="宋体"/>
          <w:sz w:val="24"/>
        </w:rPr>
      </w:pPr>
      <w:r>
        <w:rPr>
          <w:rFonts w:ascii="宋体" w:hAnsi="宋体" w:cs="宋体"/>
          <w:sz w:val="24"/>
        </w:rPr>
      </w:r>
      <w:r/>
    </w:p>
    <w:p>
      <w:pPr>
        <w:rPr>
          <w:rFonts w:ascii="宋体" w:hAnsi="宋体" w:cs="宋体"/>
          <w:b/>
          <w:sz w:val="24"/>
        </w:rPr>
      </w:pPr>
      <w:r>
        <w:rPr>
          <w:rFonts w:ascii="宋体" w:hAnsi="宋体" w:cs="宋体"/>
          <w:b/>
          <w:sz w:val="24"/>
        </w:rPr>
      </w:r>
      <w:r/>
    </w:p>
    <w:p>
      <w:pPr>
        <w:ind w:firstLine="6468"/>
        <w:rPr>
          <w:rFonts w:ascii="宋体" w:hAnsi="宋体" w:cs="宋体"/>
          <w:bCs/>
          <w:sz w:val="24"/>
        </w:rPr>
      </w:pPr>
      <w:r>
        <w:rPr>
          <w:rFonts w:hint="eastAsia" w:ascii="宋体" w:hAnsi="宋体" w:cs="宋体"/>
          <w:bCs/>
          <w:sz w:val="24"/>
        </w:rPr>
        <w:t xml:space="preserve"> </w:t>
      </w:r>
      <w:r/>
    </w:p>
    <w:p>
      <w:pPr>
        <w:pStyle w:val="878"/>
        <w:jc w:val="center"/>
        <w:spacing w:beforeAutospacing="0" w:afterAutospacing="0" w:line="0" w:lineRule="atLeast"/>
      </w:pPr>
      <w:r/>
      <w:r/>
    </w:p>
    <w:p>
      <w:pPr>
        <w:ind w:firstLine="3570"/>
        <w:spacing w:line="360" w:lineRule="auto"/>
        <w:rPr>
          <w:rFonts w:hAnsi="宋体"/>
          <w:sz w:val="24"/>
        </w:rPr>
      </w:pPr>
      <w:r>
        <w:rPr>
          <w:rFonts w:hint="eastAsia"/>
        </w:rPr>
        <w:t xml:space="preserve"> </w:t>
      </w:r>
      <w:r>
        <w:rPr>
          <w:rFonts w:hint="eastAsia" w:hAnsi="宋体"/>
          <w:sz w:val="24"/>
        </w:rPr>
        <w:t xml:space="preserve">供应商名称（公章）：                </w:t>
      </w:r>
      <w:r/>
    </w:p>
    <w:p>
      <w:pPr>
        <w:ind w:firstLine="2160"/>
        <w:spacing w:line="360" w:lineRule="auto"/>
        <w:rPr>
          <w:rFonts w:hAnsi="宋体"/>
          <w:sz w:val="24"/>
        </w:rPr>
      </w:pPr>
      <w:r>
        <w:rPr>
          <w:rFonts w:hint="eastAsia" w:hAnsi="宋体"/>
          <w:sz w:val="24"/>
        </w:rPr>
        <w:t xml:space="preserve">法定代表人或被授权人（签字或盖章）：</w:t>
      </w:r>
      <w:r>
        <w:rPr>
          <w:rFonts w:hint="eastAsia" w:hAnsi="宋体"/>
          <w:sz w:val="24"/>
          <w:u w:val="single"/>
        </w:rPr>
        <w:t xml:space="preserve">             </w:t>
      </w:r>
      <w:r>
        <w:rPr>
          <w:rFonts w:hint="eastAsia" w:hAnsi="宋体"/>
          <w:sz w:val="24"/>
        </w:rPr>
        <w:t xml:space="preserve"> </w:t>
      </w:r>
      <w:r/>
    </w:p>
    <w:p>
      <w:pPr>
        <w:ind w:firstLine="2160"/>
        <w:spacing w:line="360" w:lineRule="auto"/>
        <w:rPr>
          <w:rFonts w:hAnsi="宋体"/>
          <w:sz w:val="24"/>
        </w:rPr>
      </w:pPr>
      <w:r>
        <w:rPr>
          <w:rFonts w:hAnsi="宋体"/>
          <w:sz w:val="24"/>
        </w:rPr>
      </w:r>
      <w:r/>
    </w:p>
    <w:p>
      <w:pPr>
        <w:pStyle w:val="878"/>
        <w:ind w:firstLine="4320"/>
        <w:jc w:val="both"/>
        <w:spacing w:beforeAutospacing="0" w:afterAutospacing="0" w:line="360" w:lineRule="auto"/>
      </w:pPr>
      <w:r>
        <w:rPr>
          <w:rFonts w:hint="eastAsia"/>
        </w:rPr>
        <w:t xml:space="preserve">2025年   月    日</w:t>
      </w:r>
      <w:r/>
    </w:p>
    <w:p>
      <w:pPr>
        <w:pStyle w:val="878"/>
        <w:jc w:val="center"/>
        <w:spacing w:beforeAutospacing="0" w:afterAutospacing="0" w:line="0" w:lineRule="atLeast"/>
      </w:pPr>
      <w:r/>
      <w:r/>
    </w:p>
    <w:p>
      <w:pPr>
        <w:jc w:val="right"/>
        <w:rPr>
          <w:rFonts w:ascii="宋体" w:hAnsi="宋体" w:cs="宋体"/>
          <w:sz w:val="24"/>
        </w:rPr>
      </w:pPr>
      <w:r>
        <w:rPr>
          <w:rFonts w:ascii="宋体" w:hAnsi="宋体" w:cs="宋体"/>
          <w:sz w:val="24"/>
        </w:rPr>
      </w:r>
      <w:r/>
    </w:p>
    <w:p>
      <w:pPr>
        <w:pStyle w:val="878"/>
        <w:jc w:val="center"/>
        <w:spacing w:beforeAutospacing="0" w:afterAutospacing="0" w:line="0" w:lineRule="atLeast"/>
      </w:pPr>
      <w:r>
        <w:rPr>
          <w:rFonts w:hint="eastAsia"/>
        </w:rPr>
        <w:t xml:space="preserve">  </w:t>
      </w:r>
      <w:r/>
    </w:p>
    <w:p>
      <w:pPr>
        <w:pStyle w:val="878"/>
        <w:jc w:val="center"/>
        <w:spacing w:beforeAutospacing="0" w:afterAutospacing="0" w:line="0" w:lineRule="atLeast"/>
      </w:pPr>
      <w:r>
        <w:rPr>
          <w:rFonts w:hint="eastAsia"/>
          <w:bCs/>
        </w:rPr>
        <w:t xml:space="preserve">                                              </w:t>
      </w:r>
      <w:r/>
    </w:p>
    <w:p>
      <w:pPr>
        <w:ind w:firstLine="241"/>
        <w:spacing w:line="360" w:lineRule="auto"/>
        <w:rPr>
          <w:rFonts w:ascii="宋体" w:hAnsi="宋体" w:cs="宋体"/>
          <w:b/>
          <w:color w:val="ff0000"/>
          <w:sz w:val="24"/>
        </w:rPr>
      </w:pPr>
      <w:r>
        <w:rPr>
          <w:rFonts w:hint="eastAsia" w:ascii="宋体" w:hAnsi="宋体" w:cs="宋体"/>
          <w:b/>
          <w:color w:val="ff0000"/>
          <w:sz w:val="24"/>
        </w:rPr>
        <w:t xml:space="preserve">注：</w:t>
      </w:r>
      <w:r/>
    </w:p>
    <w:p>
      <w:pPr>
        <w:ind w:firstLine="480"/>
        <w:spacing w:line="360" w:lineRule="auto"/>
        <w:rPr>
          <w:rFonts w:ascii="宋体" w:hAnsi="宋体" w:cs="宋体"/>
          <w:sz w:val="24"/>
        </w:rPr>
      </w:pPr>
      <w:r>
        <w:rPr>
          <w:rFonts w:hint="eastAsia" w:ascii="宋体" w:hAnsi="宋体" w:cs="宋体"/>
          <w:sz w:val="24"/>
        </w:rPr>
        <w:t xml:space="preserve">1、本表（报价一览表）须与苏采云系统中的《磋商报价表》一致，如不一致，以系统中的《磋商报价表》的金额为准。</w:t>
      </w:r>
      <w:r/>
    </w:p>
    <w:p>
      <w:pPr>
        <w:ind w:firstLine="480"/>
        <w:spacing w:line="360" w:lineRule="auto"/>
        <w:rPr>
          <w:rFonts w:ascii="宋体" w:hAnsi="宋体" w:cs="宋体"/>
          <w:sz w:val="24"/>
        </w:rPr>
      </w:pPr>
      <w:r>
        <w:rPr>
          <w:rFonts w:hint="eastAsia" w:ascii="宋体" w:hAnsi="宋体" w:cs="宋体"/>
          <w:sz w:val="24"/>
        </w:rPr>
        <w:t xml:space="preserve">2、供应商的二轮报价在</w:t>
      </w:r>
      <w:r>
        <w:rPr>
          <w:rFonts w:hint="eastAsia" w:ascii="宋体" w:hAnsi="宋体" w:cs="宋体"/>
          <w:color w:val="000000"/>
          <w:sz w:val="24"/>
        </w:rPr>
        <w:t xml:space="preserve">磋商结束后</w:t>
      </w:r>
      <w:r>
        <w:rPr>
          <w:rFonts w:hint="eastAsia" w:ascii="宋体" w:hAnsi="宋体" w:cs="宋体"/>
          <w:sz w:val="24"/>
        </w:rPr>
        <w:t xml:space="preserve">根据磋商小组要求或代理机构的通知后在系统中填报。</w:t>
      </w:r>
      <w:r/>
    </w:p>
    <w:p>
      <w:pPr>
        <w:ind w:firstLine="480"/>
        <w:spacing w:line="360" w:lineRule="auto"/>
        <w:rPr>
          <w:rFonts w:ascii="宋体" w:hAnsi="宋体" w:cs="宋体"/>
          <w:sz w:val="24"/>
        </w:rPr>
      </w:pPr>
      <w:r>
        <w:rPr>
          <w:rFonts w:hint="eastAsia" w:ascii="宋体" w:hAnsi="宋体" w:cs="宋体"/>
          <w:sz w:val="24"/>
        </w:rPr>
        <w:t xml:space="preserve">3、供应商须在规定时间内</w:t>
      </w:r>
      <w:r>
        <w:rPr>
          <w:rFonts w:hint="eastAsia" w:ascii="宋体" w:hAnsi="宋体" w:cs="宋体"/>
          <w:color w:val="000000"/>
          <w:sz w:val="24"/>
        </w:rPr>
        <w:t xml:space="preserve">提交最终报价</w:t>
      </w:r>
      <w:r>
        <w:rPr>
          <w:rFonts w:hint="eastAsia" w:ascii="宋体" w:hAnsi="宋体" w:cs="宋体"/>
          <w:sz w:val="24"/>
        </w:rPr>
        <w:t xml:space="preserve">。</w:t>
      </w:r>
      <w:r/>
    </w:p>
    <w:p>
      <w:pPr>
        <w:pStyle w:val="878"/>
        <w:ind w:firstLine="480"/>
        <w:jc w:val="both"/>
        <w:spacing w:beforeAutospacing="0" w:afterAutospacing="0" w:line="360" w:lineRule="auto"/>
      </w:pPr>
      <w:r>
        <w:rPr>
          <w:rFonts w:hint="eastAsia"/>
        </w:rPr>
        <w:t xml:space="preserve">4、已标价工程量清单中的单价根据供应商的二轮报价作同比例浮动。</w:t>
      </w:r>
      <w:r/>
    </w:p>
    <w:p>
      <w:pPr>
        <w:jc w:val="center"/>
        <w:spacing w:line="360" w:lineRule="auto"/>
        <w:widowControl/>
        <w:rPr>
          <w:rFonts w:cs="黑体"/>
          <w:b/>
          <w:iCs/>
          <w:sz w:val="32"/>
          <w:szCs w:val="32"/>
        </w:rPr>
      </w:pPr>
      <w:r>
        <w:rPr>
          <w:rFonts w:cs="黑体"/>
          <w:b/>
          <w:color w:val="000000"/>
          <w:sz w:val="32"/>
          <w:szCs w:val="32"/>
        </w:rPr>
        <w:br w:type="page" w:clear="all"/>
      </w:r>
      <w:r>
        <w:rPr>
          <w:rFonts w:hint="eastAsia" w:cs="黑体"/>
          <w:b/>
          <w:iCs/>
          <w:sz w:val="32"/>
          <w:szCs w:val="32"/>
        </w:rPr>
        <w:t xml:space="preserve">十五、</w:t>
      </w:r>
      <w:bookmarkStart w:id="185" w:name="OLE_LINK120"/>
      <w:r/>
      <w:bookmarkStart w:id="186" w:name="OLE_LINK119"/>
      <w:r>
        <w:rPr>
          <w:rFonts w:hint="eastAsia" w:cs="黑体"/>
          <w:b/>
          <w:iCs/>
          <w:sz w:val="32"/>
          <w:szCs w:val="32"/>
        </w:rPr>
        <w:t xml:space="preserve">已标价工程量清单</w:t>
      </w:r>
      <w:r/>
    </w:p>
    <w:p>
      <w:pPr>
        <w:jc w:val="center"/>
        <w:spacing w:line="360" w:lineRule="auto"/>
        <w:widowControl/>
        <w:rPr>
          <w:rFonts w:cs="黑体"/>
          <w:b/>
          <w:iCs/>
          <w:sz w:val="32"/>
          <w:szCs w:val="32"/>
        </w:rPr>
      </w:pPr>
      <w:r>
        <w:rPr>
          <w:rFonts w:cs="黑体"/>
          <w:b/>
          <w:iCs/>
          <w:sz w:val="32"/>
          <w:szCs w:val="32"/>
        </w:rPr>
      </w:r>
      <w:r/>
    </w:p>
    <w:p>
      <w:pPr>
        <w:jc w:val="center"/>
        <w:spacing w:line="360" w:lineRule="auto"/>
        <w:widowControl/>
        <w:rPr>
          <w:rFonts w:cs="黑体"/>
          <w:b/>
          <w:i w:val="0"/>
          <w:iCs/>
          <w:sz w:val="32"/>
          <w:szCs w:val="32"/>
        </w:rPr>
      </w:pPr>
      <w:r>
        <w:rPr>
          <w:rFonts w:cs="黑体"/>
          <w:b/>
          <w:i w:val="0"/>
          <w:iCs/>
          <w:sz w:val="32"/>
          <w:szCs w:val="32"/>
        </w:rPr>
      </w:r>
      <w:r/>
    </w:p>
    <w:p>
      <w:pPr>
        <w:pStyle w:val="878"/>
        <w:jc w:val="both"/>
        <w:spacing w:beforeAutospacing="0" w:afterAutospacing="0" w:line="480" w:lineRule="auto"/>
        <w:rPr>
          <w:b w:val="0"/>
          <w:bCs/>
          <w:i w:val="0"/>
          <w:iCs/>
          <w:highlight w:val="none"/>
          <w:u w:val="single"/>
        </w:rPr>
      </w:pPr>
      <w:r>
        <w:rPr>
          <w:rFonts w:hint="eastAsia"/>
          <w:b w:val="0"/>
          <w:bCs/>
          <w:i w:val="0"/>
          <w:iCs/>
          <w:highlight w:val="none"/>
          <w:u w:val="single"/>
        </w:rPr>
        <w:t xml:space="preserve">说明：</w:t>
      </w:r>
      <w:r>
        <w:rPr>
          <w:rFonts w:hint="eastAsia"/>
          <w:b w:val="0"/>
          <w:bCs/>
          <w:i w:val="0"/>
          <w:iCs/>
          <w:color w:val="000000"/>
          <w:sz w:val="22"/>
          <w:szCs w:val="22"/>
          <w:highlight w:val="none"/>
          <w:u w:val="single"/>
        </w:rPr>
        <w:t xml:space="preserve">工程量清单报价</w:t>
      </w:r>
      <w:r>
        <w:rPr>
          <w:rFonts w:hint="eastAsia"/>
          <w:b w:val="0"/>
          <w:bCs/>
          <w:i w:val="0"/>
          <w:iCs/>
          <w:highlight w:val="none"/>
          <w:u w:val="single"/>
        </w:rPr>
        <w:t xml:space="preserve">按附件“工程量清单”中的相关清单表格式填写。</w:t>
      </w:r>
      <w:r/>
    </w:p>
    <w:p>
      <w:pPr>
        <w:pStyle w:val="878"/>
        <w:jc w:val="both"/>
        <w:spacing w:beforeAutospacing="0" w:afterAutospacing="0" w:line="480" w:lineRule="auto"/>
        <w:rPr>
          <w:b w:val="0"/>
          <w:bCs/>
          <w:i w:val="0"/>
          <w:iCs/>
          <w:highlight w:val="none"/>
          <w:u w:val="single"/>
        </w:rPr>
      </w:pPr>
      <w:r>
        <w:rPr>
          <w:rFonts w:hint="eastAsia"/>
          <w:b w:val="0"/>
          <w:bCs/>
          <w:i w:val="0"/>
          <w:iCs/>
          <w:highlight w:val="none"/>
          <w:u w:val="single"/>
        </w:rPr>
        <w:t xml:space="preserve">响应文件中的已标价工程量清单的项目编码、项目名称、项目特征、计量单位、工程量须与磋商文件一致，否则作无效响应文件处理。</w:t>
      </w:r>
      <w:bookmarkEnd w:id="185"/>
      <w:r/>
      <w:bookmarkEnd w:id="186"/>
      <w:r/>
      <w:r/>
    </w:p>
    <w:p>
      <w:pPr>
        <w:jc w:val="left"/>
        <w:widowControl/>
        <w:rPr>
          <w:rFonts w:ascii="宋体" w:hAnsi="宋体" w:cs="黑体"/>
          <w:b/>
          <w:color w:val="000000"/>
          <w:sz w:val="32"/>
          <w:szCs w:val="32"/>
        </w:rPr>
      </w:pPr>
      <w:r>
        <w:rPr>
          <w:rFonts w:ascii="宋体" w:hAnsi="宋体" w:cs="黑体"/>
          <w:b/>
          <w:color w:val="000000"/>
          <w:sz w:val="32"/>
          <w:szCs w:val="32"/>
        </w:rPr>
      </w:r>
      <w:r/>
    </w:p>
    <w:p>
      <w:pPr>
        <w:jc w:val="left"/>
        <w:widowControl/>
        <w:rPr>
          <w:rFonts w:ascii="宋体" w:hAnsi="宋体" w:cs="黑体"/>
          <w:b/>
          <w:color w:val="000000"/>
          <w:sz w:val="32"/>
          <w:szCs w:val="32"/>
        </w:rPr>
      </w:pPr>
      <w:r>
        <w:rPr>
          <w:rFonts w:hint="eastAsia" w:cs="黑体"/>
          <w:b/>
          <w:color w:val="000000"/>
          <w:sz w:val="32"/>
          <w:szCs w:val="32"/>
        </w:rPr>
        <w:br w:type="page" w:clear="all"/>
      </w:r>
      <w:r/>
    </w:p>
    <w:p>
      <w:pPr>
        <w:pStyle w:val="878"/>
        <w:jc w:val="center"/>
        <w:spacing w:beforeAutospacing="0" w:afterAutospacing="0"/>
      </w:pPr>
      <w:r>
        <w:rPr>
          <w:rFonts w:hint="eastAsia" w:cs="黑体"/>
          <w:b/>
          <w:color w:val="000000"/>
          <w:sz w:val="32"/>
          <w:szCs w:val="32"/>
        </w:rPr>
        <w:t xml:space="preserve">十六、</w:t>
      </w:r>
      <w:bookmarkStart w:id="187" w:name="OLE_LINK113"/>
      <w:r/>
      <w:bookmarkStart w:id="188" w:name="OLE_LINK122"/>
      <w:r/>
      <w:bookmarkStart w:id="189" w:name="OLE_LINK121"/>
      <w:r>
        <w:rPr>
          <w:rFonts w:hint="eastAsia" w:cs="黑体"/>
          <w:b/>
          <w:color w:val="000000"/>
          <w:sz w:val="32"/>
          <w:szCs w:val="32"/>
        </w:rPr>
        <w:t xml:space="preserve">商务要求响应及偏离表</w:t>
      </w:r>
      <w:bookmarkEnd w:id="187"/>
      <w:r/>
      <w:r/>
    </w:p>
    <w:p>
      <w:pPr>
        <w:pStyle w:val="878"/>
        <w:numPr>
          <w:ilvl w:val="0"/>
          <w:numId w:val="0"/>
        </w:numPr>
        <w:jc w:val="both"/>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rPr>
          <w:rFonts w:hint="eastAsia" w:ascii="宋体" w:hAnsi="宋体" w:eastAsia="宋体" w:cs="宋体"/>
          <w:sz w:val="24"/>
          <w:szCs w:val="24"/>
        </w:rPr>
      </w:pPr>
      <w:r>
        <w:rPr>
          <w:rFonts w:hint="eastAsia" w:ascii="宋体" w:hAnsi="宋体" w:eastAsia="宋体" w:cs="宋体"/>
          <w:sz w:val="24"/>
          <w:szCs w:val="24"/>
        </w:rPr>
        <w:t xml:space="preserve">供应商全称（加盖公章）：        </w:t>
      </w:r>
      <w:r/>
    </w:p>
    <w:tbl>
      <w:tblPr>
        <w:tblStyle w:val="842"/>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48"/>
        <w:gridCol w:w="5036"/>
        <w:gridCol w:w="1410"/>
        <w:gridCol w:w="1830"/>
      </w:tblGrid>
      <w:tr>
        <w:trPr>
          <w:trHeight w:val="642"/>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rPr>
              <w:t xml:space="preserve">项目</w:t>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jc w:val="center"/>
              <w:spacing w:before="120" w:line="240" w:lineRule="auto"/>
              <w:rPr>
                <w:rFonts w:hint="eastAsia" w:ascii="宋体" w:hAnsi="宋体" w:eastAsia="宋体" w:cs="宋体"/>
                <w:sz w:val="24"/>
                <w:szCs w:val="20"/>
              </w:rPr>
            </w:pPr>
            <w:r>
              <w:rPr>
                <w:rFonts w:hint="eastAsia" w:ascii="宋体" w:hAnsi="宋体" w:eastAsia="宋体" w:cs="宋体"/>
                <w:sz w:val="24"/>
                <w:szCs w:val="20"/>
              </w:rPr>
              <w:t xml:space="preserve">竞争性磋商</w:t>
            </w:r>
            <w:r>
              <w:rPr>
                <w:rFonts w:hint="eastAsia" w:ascii="宋体" w:hAnsi="宋体" w:eastAsia="宋体" w:cs="宋体"/>
                <w:sz w:val="24"/>
              </w:rPr>
              <w:t xml:space="preserve">文件要求</w:t>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rPr>
              <w:t xml:space="preserve">是否响应</w:t>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rPr>
              <w:t xml:space="preserve">投标人的承诺或说明</w:t>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20" w:line="240" w:lineRule="auto"/>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20" w:line="240" w:lineRule="auto"/>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20" w:line="240" w:lineRule="auto"/>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ind w:left="43"/>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ind w:left="43"/>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20" w:line="240" w:lineRule="auto"/>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20" w:line="240" w:lineRule="auto"/>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ind w:left="43"/>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ind w:left="43"/>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20" w:line="240" w:lineRule="auto"/>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20" w:line="240" w:lineRule="auto"/>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ind w:left="43"/>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ind w:left="43"/>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ind w:firstLine="480"/>
              <w:spacing w:line="500" w:lineRule="exact"/>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20" w:line="240" w:lineRule="auto"/>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20" w:line="240" w:lineRule="auto"/>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r>
    </w:tbl>
    <w:p>
      <w:pPr>
        <w:spacing w:line="560" w:lineRule="exact"/>
        <w:rPr>
          <w:rFonts w:hint="eastAsia" w:ascii="宋体" w:hAnsi="宋体" w:eastAsia="宋体" w:cs="宋体"/>
          <w:sz w:val="24"/>
        </w:rPr>
      </w:pPr>
      <w:r>
        <w:rPr>
          <w:rFonts w:hint="eastAsia" w:ascii="宋体" w:hAnsi="宋体" w:eastAsia="宋体" w:cs="宋体"/>
          <w:sz w:val="24"/>
        </w:rPr>
        <w:t xml:space="preserve">注：以上表格可根据项目需求、合同条款及格式中相关内容</w:t>
      </w:r>
      <w:r>
        <w:rPr>
          <w:rFonts w:hint="eastAsia" w:ascii="宋体" w:hAnsi="宋体" w:eastAsia="宋体" w:cs="宋体"/>
          <w:sz w:val="24"/>
          <w:lang w:val="en-US" w:eastAsia="zh-CN"/>
        </w:rPr>
        <w:t xml:space="preserve">进行响应</w:t>
      </w:r>
      <w:r>
        <w:rPr>
          <w:rFonts w:hint="eastAsia" w:ascii="宋体" w:hAnsi="宋体" w:eastAsia="宋体" w:cs="宋体"/>
          <w:sz w:val="24"/>
        </w:rPr>
        <w:t xml:space="preserve">。</w:t>
      </w:r>
      <w:r/>
    </w:p>
    <w:p>
      <w:pPr>
        <w:ind w:firstLine="3120"/>
        <w:spacing w:line="560" w:lineRule="exact"/>
        <w:rPr>
          <w:rFonts w:hint="eastAsia" w:ascii="宋体" w:hAnsi="宋体" w:eastAsia="宋体" w:cs="宋体"/>
          <w:sz w:val="24"/>
        </w:rPr>
      </w:pPr>
      <w:r>
        <w:rPr>
          <w:rFonts w:hint="eastAsia" w:ascii="宋体" w:hAnsi="宋体" w:eastAsia="宋体" w:cs="宋体"/>
          <w:sz w:val="24"/>
        </w:rPr>
      </w:r>
      <w:r/>
    </w:p>
    <w:p>
      <w:pPr>
        <w:ind w:firstLine="645"/>
        <w:spacing w:line="560" w:lineRule="exact"/>
        <w:rPr>
          <w:rFonts w:hint="eastAsia" w:ascii="宋体" w:hAnsi="宋体" w:eastAsia="宋体" w:cs="宋体"/>
          <w:sz w:val="24"/>
        </w:rPr>
      </w:pPr>
      <w:r>
        <w:rPr>
          <w:rFonts w:hint="eastAsia" w:ascii="宋体" w:hAnsi="宋体" w:eastAsia="宋体" w:cs="宋体"/>
          <w:sz w:val="24"/>
        </w:rPr>
        <w:t xml:space="preserve">                     法定代表人或授权代表（签字）：  </w:t>
      </w:r>
      <w:r/>
    </w:p>
    <w:p>
      <w:pPr>
        <w:pStyle w:val="833"/>
        <w:numPr>
          <w:ilvl w:val="0"/>
          <w:numId w:val="0"/>
        </w:numPr>
        <w:rPr>
          <w:rFonts w:hint="eastAsia" w:ascii="宋体" w:hAnsi="宋体" w:eastAsia="宋体" w:cs="宋体"/>
          <w:b w:val="0"/>
          <w:bCs w:val="0"/>
          <w:sz w:val="24"/>
          <w:szCs w:val="21"/>
        </w:rPr>
      </w:pPr>
      <w:r>
        <w:rPr>
          <w:rFonts w:hint="eastAsia" w:ascii="宋体" w:hAnsi="宋体" w:eastAsia="宋体" w:cs="宋体"/>
          <w:b w:val="0"/>
          <w:bCs w:val="0"/>
          <w:sz w:val="24"/>
          <w:szCs w:val="21"/>
        </w:rPr>
        <w:t xml:space="preserve">                          </w:t>
      </w:r>
      <w:bookmarkStart w:id="190" w:name="_Toc7570"/>
      <w:r>
        <w:rPr>
          <w:rFonts w:hint="eastAsia" w:ascii="宋体" w:hAnsi="宋体" w:eastAsia="宋体" w:cs="宋体"/>
          <w:b w:val="0"/>
          <w:bCs w:val="0"/>
          <w:sz w:val="24"/>
          <w:szCs w:val="21"/>
        </w:rPr>
        <w:t xml:space="preserve">日期：       年   月   日</w:t>
      </w:r>
      <w:bookmarkEnd w:id="190"/>
      <w:r/>
      <w:r/>
    </w:p>
    <w:p>
      <w:pPr>
        <w:pStyle w:val="878"/>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78"/>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878"/>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878"/>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78"/>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78"/>
        <w:jc w:val="center"/>
        <w:spacing w:beforeAutospacing="0" w:afterAutospacing="0"/>
      </w:pPr>
      <w:r/>
      <w:r/>
    </w:p>
    <w:p>
      <w:pPr>
        <w:pStyle w:val="878"/>
        <w:jc w:val="both"/>
        <w:spacing w:beforeAutospacing="0" w:afterAutospacing="0"/>
      </w:pPr>
      <w:r>
        <w:rPr>
          <w:rFonts w:hint="eastAsia"/>
          <w:color w:val="000000"/>
        </w:rPr>
        <w:t xml:space="preserve"> </w:t>
      </w:r>
      <w:bookmarkEnd w:id="188"/>
      <w:r/>
      <w:bookmarkEnd w:id="189"/>
      <w:r/>
      <w:r/>
    </w:p>
    <w:p>
      <w:pPr>
        <w:pStyle w:val="878"/>
        <w:jc w:val="both"/>
        <w:spacing w:beforeAutospacing="0" w:afterAutospacing="0" w:line="480" w:lineRule="auto"/>
        <w:rPr>
          <w:rFonts w:ascii="宋体" w:hAnsi="宋体" w:cs="黑体"/>
          <w:b/>
          <w:color w:val="000000"/>
          <w:sz w:val="32"/>
          <w:szCs w:val="32"/>
        </w:rPr>
      </w:pPr>
      <w:r>
        <w:t xml:space="preserve"> </w:t>
      </w:r>
      <w:r/>
    </w:p>
    <w:p>
      <w:pPr>
        <w:pStyle w:val="878"/>
        <w:jc w:val="center"/>
        <w:spacing w:beforeAutospacing="0" w:afterAutospacing="0"/>
      </w:pPr>
      <w:r>
        <w:rPr>
          <w:rFonts w:hint="eastAsia" w:cs="黑体"/>
          <w:b/>
          <w:color w:val="000000"/>
          <w:sz w:val="32"/>
          <w:szCs w:val="32"/>
        </w:rPr>
        <w:t xml:space="preserve">十七、</w:t>
      </w:r>
      <w:bookmarkStart w:id="191" w:name="OLE_LINK109"/>
      <w:r/>
      <w:bookmarkStart w:id="192" w:name="OLE_LINK110"/>
      <w:r/>
      <w:bookmarkStart w:id="193" w:name="OLE_LINK112"/>
      <w:r/>
      <w:bookmarkStart w:id="194" w:name="OLE_LINK123"/>
      <w:r/>
      <w:bookmarkStart w:id="195" w:name="OLE_LINK111"/>
      <w:r>
        <w:rPr>
          <w:rFonts w:hint="eastAsia" w:cs="黑体"/>
          <w:b/>
          <w:color w:val="000000"/>
          <w:sz w:val="32"/>
          <w:szCs w:val="32"/>
        </w:rPr>
        <w:t xml:space="preserve">其他材料</w:t>
      </w:r>
      <w:bookmarkEnd w:id="191"/>
      <w:r/>
      <w:bookmarkEnd w:id="192"/>
      <w:r>
        <w:rPr>
          <w:rFonts w:hint="eastAsia" w:cs="黑体"/>
          <w:b/>
          <w:color w:val="000000"/>
          <w:sz w:val="32"/>
          <w:szCs w:val="32"/>
        </w:rPr>
        <w:t xml:space="preserve">（如有）</w:t>
      </w:r>
      <w:bookmarkEnd w:id="193"/>
      <w:bookmarkEnd w:id="194"/>
      <w:bookmarkEnd w:id="195"/>
      <w:r/>
    </w:p>
    <w:p>
      <w:pPr>
        <w:ind w:firstLine="480"/>
        <w:jc w:val="left"/>
        <w:spacing w:line="499" w:lineRule="atLeast"/>
        <w:widowControl/>
        <w:rPr>
          <w:rFonts w:hint="eastAsia" w:ascii="宋体" w:hAnsi="宋体" w:eastAsia="宋体" w:cs="宋体"/>
          <w:color w:val="000000"/>
          <w:sz w:val="24"/>
        </w:rPr>
      </w:pPr>
      <w:r/>
      <w:bookmarkStart w:id="196" w:name="_Hlt26955054"/>
      <w:r>
        <w:rPr>
          <w:rFonts w:hint="eastAsia" w:ascii="宋体" w:hAnsi="宋体" w:eastAsia="宋体" w:cs="宋体"/>
          <w:color w:val="000000"/>
          <w:sz w:val="24"/>
        </w:rPr>
        <w:t xml:space="preserve">投标人认为应提交的其他资料：</w:t>
      </w:r>
      <w:r>
        <w:rPr>
          <w:rFonts w:hint="eastAsia" w:ascii="宋体" w:hAnsi="宋体" w:eastAsia="宋体" w:cs="宋体"/>
          <w:color w:val="000000"/>
          <w:sz w:val="24"/>
          <w:lang w:val="en-US" w:eastAsia="zh-CN"/>
        </w:rPr>
        <w:t xml:space="preserve">业绩证明材料</w:t>
      </w:r>
      <w:r>
        <w:rPr>
          <w:rFonts w:hint="eastAsia" w:ascii="宋体" w:hAnsi="宋体" w:eastAsia="宋体" w:cs="宋体"/>
          <w:color w:val="000000"/>
          <w:sz w:val="24"/>
        </w:rPr>
        <w:t xml:space="preserve">、实施</w:t>
      </w:r>
      <w:r>
        <w:rPr>
          <w:rFonts w:hint="eastAsia" w:ascii="宋体" w:hAnsi="宋体" w:eastAsia="宋体" w:cs="宋体"/>
          <w:color w:val="000000"/>
          <w:sz w:val="24"/>
          <w:lang w:val="en-US" w:eastAsia="zh-CN"/>
        </w:rPr>
        <w:t xml:space="preserve">项目</w:t>
      </w:r>
      <w:r>
        <w:rPr>
          <w:rFonts w:hint="eastAsia" w:ascii="宋体" w:hAnsi="宋体" w:eastAsia="宋体" w:cs="宋体"/>
          <w:color w:val="000000"/>
          <w:sz w:val="24"/>
        </w:rPr>
        <w:t xml:space="preserve">方案，</w:t>
      </w:r>
      <w:r>
        <w:rPr>
          <w:rFonts w:hint="eastAsia" w:ascii="宋体" w:hAnsi="宋体" w:eastAsia="宋体" w:cs="宋体"/>
          <w:color w:val="000000"/>
          <w:sz w:val="24"/>
          <w:lang w:val="en-US" w:eastAsia="zh-CN"/>
        </w:rPr>
        <w:t xml:space="preserve">相关证书</w:t>
      </w:r>
      <w:r>
        <w:rPr>
          <w:rFonts w:hint="eastAsia" w:ascii="宋体" w:hAnsi="宋体" w:eastAsia="宋体" w:cs="宋体"/>
          <w:color w:val="000000"/>
          <w:sz w:val="24"/>
        </w:rPr>
        <w:t xml:space="preserve">等资料（投标人按</w:t>
      </w:r>
      <w:r>
        <w:rPr>
          <w:rFonts w:hint="eastAsia" w:ascii="宋体" w:hAnsi="宋体" w:eastAsia="宋体" w:cs="宋体"/>
          <w:color w:val="000000"/>
          <w:sz w:val="24"/>
          <w:lang w:val="en-US" w:eastAsia="zh-CN"/>
        </w:rPr>
        <w:t xml:space="preserve">招标文件的要求及</w:t>
      </w:r>
      <w:r>
        <w:rPr>
          <w:rFonts w:hint="eastAsia" w:ascii="宋体" w:hAnsi="宋体" w:eastAsia="宋体" w:cs="宋体"/>
          <w:color w:val="000000"/>
          <w:sz w:val="24"/>
        </w:rPr>
        <w:t xml:space="preserve">评分标准要求分点表述，格式自拟）均应加盖单位公章。</w:t>
      </w:r>
      <w:r/>
    </w:p>
    <w:p>
      <w:pPr>
        <w:pStyle w:val="878"/>
        <w:jc w:val="center"/>
        <w:spacing w:beforeAutospacing="0" w:afterAutospacing="0"/>
        <w:rPr>
          <w:rFonts w:cs="黑体"/>
          <w:b/>
          <w:color w:val="000000"/>
          <w:sz w:val="32"/>
          <w:szCs w:val="32"/>
        </w:rPr>
      </w:pPr>
      <w:r>
        <w:rPr>
          <w:rFonts w:cs="黑体"/>
          <w:b/>
          <w:color w:val="000000"/>
          <w:sz w:val="32"/>
          <w:szCs w:val="32"/>
        </w:rPr>
        <w:br w:type="page" w:clear="all"/>
      </w:r>
      <w:r>
        <w:rPr>
          <w:rFonts w:hint="eastAsia" w:cs="黑体"/>
          <w:b/>
          <w:color w:val="000000"/>
          <w:sz w:val="32"/>
          <w:szCs w:val="32"/>
        </w:rPr>
        <w:t xml:space="preserve">十八、</w:t>
      </w:r>
      <w:bookmarkStart w:id="197" w:name="OLE_LINK124"/>
      <w:r/>
      <w:bookmarkStart w:id="198" w:name="OLE_LINK125"/>
      <w:r/>
      <w:bookmarkStart w:id="199" w:name="OLE_LINK126"/>
      <w:r/>
      <w:bookmarkStart w:id="200" w:name="OLE_LINK108"/>
      <w:r/>
      <w:bookmarkStart w:id="201" w:name="OLE_LINK107"/>
      <w:r/>
      <w:bookmarkStart w:id="202" w:name="OLE_LINK127"/>
      <w:r>
        <w:rPr>
          <w:rFonts w:hint="eastAsia" w:cs="黑体"/>
          <w:b/>
          <w:color w:val="000000"/>
          <w:sz w:val="32"/>
          <w:szCs w:val="32"/>
        </w:rPr>
        <w:t xml:space="preserve">盐城市政府采购事前信用承诺书</w:t>
      </w:r>
      <w:bookmarkEnd w:id="197"/>
      <w:r/>
      <w:bookmarkEnd w:id="198"/>
      <w:r/>
      <w:r/>
    </w:p>
    <w:p>
      <w:pPr>
        <w:ind w:firstLine="480"/>
        <w:jc w:val="left"/>
        <w:spacing w:line="500" w:lineRule="exact"/>
        <w:widowControl/>
        <w:rPr>
          <w:rFonts w:ascii="宋体" w:hAnsi="宋体"/>
          <w:color w:val="000000"/>
          <w:sz w:val="24"/>
        </w:rPr>
      </w:pPr>
      <w:r>
        <w:rPr>
          <w:rFonts w:hint="eastAsia" w:ascii="宋体" w:hAnsi="宋体"/>
          <w:color w:val="000000"/>
          <w:sz w:val="24"/>
        </w:rPr>
        <w:t xml:space="preserve">为营造我市公开、公平、公正、诚实守信的政府采购交易环境，树立诚信守法的供应商形象，本人代表本单位作出以下承诺：</w:t>
      </w:r>
      <w:r/>
    </w:p>
    <w:p>
      <w:pPr>
        <w:jc w:val="left"/>
        <w:spacing w:line="500" w:lineRule="exact"/>
        <w:widowControl/>
        <w:rPr>
          <w:rFonts w:ascii="宋体" w:hAnsi="宋体"/>
          <w:color w:val="000000"/>
          <w:sz w:val="24"/>
        </w:rPr>
      </w:pPr>
      <w:r>
        <w:rPr>
          <w:rFonts w:hint="eastAsia" w:ascii="宋体" w:hAnsi="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olor w:val="000000"/>
          <w:sz w:val="24"/>
        </w:rPr>
      </w:pPr>
      <w:r>
        <w:rPr>
          <w:rFonts w:hint="eastAsia" w:ascii="宋体" w:hAnsi="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000000"/>
          <w:sz w:val="24"/>
        </w:rPr>
      </w:pPr>
      <w:r>
        <w:rPr>
          <w:rFonts w:hint="eastAsia" w:ascii="宋体" w:hAnsi="宋体"/>
          <w:color w:val="000000"/>
          <w:sz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color w:val="000000"/>
          <w:sz w:val="24"/>
        </w:rPr>
      </w:pPr>
      <w:r>
        <w:rPr>
          <w:rFonts w:hint="eastAsia" w:ascii="宋体" w:hAnsi="宋体"/>
          <w:color w:val="000000"/>
          <w:sz w:val="24"/>
        </w:rPr>
        <w:t xml:space="preserve">   （四）严格遵守即时信息公示规定，及时维护和更新维护和更新盐城市政府采购网中与本单位相关的信息；</w:t>
      </w:r>
      <w:r/>
    </w:p>
    <w:p>
      <w:pPr>
        <w:jc w:val="left"/>
        <w:spacing w:line="500" w:lineRule="exact"/>
        <w:widowControl/>
        <w:rPr>
          <w:rFonts w:ascii="宋体" w:hAnsi="宋体"/>
          <w:color w:val="000000"/>
          <w:sz w:val="24"/>
        </w:rPr>
      </w:pPr>
      <w:r>
        <w:rPr>
          <w:rFonts w:hint="eastAsia" w:ascii="宋体" w:hAnsi="宋体"/>
          <w:color w:val="000000"/>
          <w:sz w:val="24"/>
        </w:rPr>
        <w:t xml:space="preserve">   （五）自我约束、自我管理，守合同、重信用，自觉维护政府采购交易的良好秩序，与参与本次政府采购活动的其他供应商不存在直接控股或管理关系，不参与围标串标、弄虚作假、骗取成交、干扰评标、违约毁约等行为；</w:t>
      </w:r>
      <w:r/>
    </w:p>
    <w:p>
      <w:pPr>
        <w:jc w:val="left"/>
        <w:spacing w:line="500" w:lineRule="exact"/>
        <w:widowControl/>
        <w:rPr>
          <w:rFonts w:ascii="宋体" w:hAnsi="宋体"/>
          <w:color w:val="000000"/>
          <w:sz w:val="24"/>
        </w:rPr>
      </w:pPr>
      <w:r>
        <w:rPr>
          <w:rFonts w:hint="eastAsia" w:ascii="宋体" w:hAnsi="宋体"/>
          <w:color w:val="000000"/>
          <w:sz w:val="24"/>
        </w:rPr>
        <w:t xml:space="preserve">   （六）自觉接受政府、行业组织、社会公众、新闻舆论的监督；</w:t>
      </w:r>
      <w:r/>
    </w:p>
    <w:p>
      <w:pPr>
        <w:ind w:firstLine="480"/>
        <w:jc w:val="left"/>
        <w:spacing w:line="500" w:lineRule="exact"/>
        <w:widowControl/>
        <w:rPr>
          <w:rFonts w:ascii="宋体" w:hAnsi="宋体"/>
          <w:color w:val="000000"/>
          <w:sz w:val="24"/>
        </w:rPr>
      </w:pPr>
      <w:r>
        <w:rPr>
          <w:rFonts w:hint="eastAsia" w:ascii="宋体" w:hAnsi="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000000"/>
          <w:sz w:val="24"/>
        </w:rPr>
      </w:pPr>
      <w:r>
        <w:rPr>
          <w:rFonts w:hint="eastAsia" w:ascii="宋体" w:hAnsi="宋体"/>
          <w:color w:val="000000"/>
          <w:sz w:val="24"/>
        </w:rPr>
        <w:t xml:space="preserve">   （八）本人已认真阅读了上述承诺，并向本单位员工作了宣传教育。</w:t>
      </w:r>
      <w:r/>
    </w:p>
    <w:p>
      <w:pPr>
        <w:jc w:val="center"/>
        <w:spacing w:line="500" w:lineRule="exact"/>
        <w:widowControl/>
        <w:rPr>
          <w:rFonts w:ascii="宋体" w:hAnsi="宋体"/>
          <w:color w:val="ff0000"/>
          <w:sz w:val="24"/>
        </w:rPr>
      </w:pPr>
      <w:r>
        <w:rPr>
          <w:rFonts w:hint="eastAsia" w:ascii="宋体" w:hAnsi="宋体"/>
          <w:color w:val="000000"/>
          <w:sz w:val="24"/>
        </w:rPr>
        <w:t xml:space="preserve">                 </w:t>
      </w:r>
      <w:r>
        <w:rPr>
          <w:rFonts w:hint="eastAsia" w:ascii="宋体" w:hAnsi="宋体"/>
          <w:color w:val="ff0000"/>
          <w:sz w:val="24"/>
        </w:rPr>
        <w:t xml:space="preserve">法定代表人签名：</w:t>
      </w:r>
      <w:r>
        <w:rPr>
          <w:rFonts w:hint="eastAsia" w:ascii="宋体" w:hAnsi="宋体"/>
          <w:color w:val="ff0000"/>
          <w:sz w:val="24"/>
          <w:u w:val="single"/>
        </w:rPr>
        <w:t xml:space="preserve">        </w:t>
      </w:r>
      <w:r/>
    </w:p>
    <w:p>
      <w:pPr>
        <w:jc w:val="center"/>
        <w:spacing w:line="500" w:lineRule="exact"/>
        <w:widowControl/>
        <w:rPr>
          <w:rFonts w:ascii="宋体" w:hAnsi="宋体"/>
          <w:color w:val="000000"/>
          <w:sz w:val="24"/>
          <w:u w:val="single"/>
        </w:rPr>
      </w:pPr>
      <w:r>
        <w:rPr>
          <w:rFonts w:hint="eastAsia" w:ascii="宋体" w:hAnsi="宋体"/>
          <w:color w:val="000000"/>
          <w:sz w:val="24"/>
        </w:rPr>
        <w:t xml:space="preserve">                   单位名称（盖章）：</w:t>
      </w:r>
      <w:r>
        <w:rPr>
          <w:rFonts w:hint="eastAsia" w:ascii="宋体" w:hAnsi="宋体"/>
          <w:color w:val="000000"/>
          <w:sz w:val="24"/>
          <w:u w:val="single"/>
        </w:rPr>
        <w:t xml:space="preserve">      </w:t>
      </w:r>
      <w:r/>
    </w:p>
    <w:p>
      <w:pPr>
        <w:jc w:val="center"/>
        <w:spacing w:line="500" w:lineRule="exact"/>
        <w:widowControl/>
        <w:rPr>
          <w:rFonts w:ascii="宋体" w:hAnsi="宋体"/>
          <w:color w:val="000000"/>
          <w:sz w:val="24"/>
        </w:rPr>
      </w:pPr>
      <w:r>
        <w:rPr>
          <w:rFonts w:hint="eastAsia" w:ascii="宋体" w:hAnsi="宋体"/>
          <w:color w:val="000000"/>
          <w:sz w:val="24"/>
        </w:rPr>
        <w:t xml:space="preserve">                      年    月    日</w:t>
      </w:r>
      <w:r/>
    </w:p>
    <w:p>
      <w:pPr>
        <w:pStyle w:val="1109"/>
        <w:ind w:firstLine="480"/>
        <w:jc w:val="left"/>
        <w:rPr>
          <w:rFonts w:ascii="宋体" w:hAnsi="宋体"/>
          <w:szCs w:val="21"/>
        </w:rPr>
      </w:pPr>
      <w:r>
        <w:rPr>
          <w:rFonts w:ascii="宋体" w:hAnsi="宋体"/>
          <w:szCs w:val="21"/>
        </w:rPr>
      </w:r>
      <w:r/>
    </w:p>
    <w:p>
      <w:pPr>
        <w:pStyle w:val="1109"/>
        <w:ind w:firstLine="480"/>
        <w:jc w:val="left"/>
        <w:rPr>
          <w:rFonts w:ascii="宋体" w:hAnsi="宋体"/>
          <w:b/>
          <w:color w:val="000000"/>
          <w:sz w:val="32"/>
          <w:szCs w:val="32"/>
        </w:rPr>
      </w:pPr>
      <w:r>
        <w:rPr>
          <w:rFonts w:hint="eastAsia" w:ascii="宋体" w:hAnsi="宋体"/>
          <w:szCs w:val="21"/>
        </w:rPr>
        <w:t xml:space="preserve">（此材料须签名盖章后放进响应文件中）</w:t>
      </w:r>
      <w:bookmarkEnd w:id="199"/>
      <w:r/>
      <w:bookmarkEnd w:id="200"/>
      <w:r/>
      <w:bookmarkEnd w:id="201"/>
      <w:r/>
      <w:bookmarkEnd w:id="202"/>
      <w:r/>
      <w:r/>
    </w:p>
    <w:p>
      <w:pPr>
        <w:pStyle w:val="878"/>
        <w:jc w:val="center"/>
      </w:pPr>
      <w:r>
        <w:rPr>
          <w:rFonts w:cs="黑体"/>
          <w:b/>
          <w:color w:val="000000"/>
          <w:sz w:val="32"/>
          <w:szCs w:val="32"/>
        </w:rPr>
        <w:br w:type="page" w:clear="all"/>
      </w:r>
      <w:bookmarkEnd w:id="196"/>
      <w:r/>
      <w:r/>
    </w:p>
    <w:p>
      <w:pPr>
        <w:jc w:val="center"/>
        <w:spacing w:line="499" w:lineRule="atLeast"/>
        <w:widowControl/>
        <w:rPr>
          <w:rFonts w:ascii="宋体" w:hAnsi="宋体"/>
          <w:b/>
          <w:color w:val="000000"/>
          <w:sz w:val="32"/>
          <w:szCs w:val="32"/>
        </w:rPr>
        <w:outlineLvl w:val="0"/>
      </w:pPr>
      <w:r>
        <w:rPr>
          <w:rFonts w:hint="eastAsia" w:ascii="宋体" w:hAnsi="宋体"/>
          <w:b/>
          <w:color w:val="000000"/>
          <w:sz w:val="32"/>
          <w:szCs w:val="32"/>
        </w:rPr>
        <w:t xml:space="preserve">质疑函范本</w:t>
      </w:r>
      <w:r/>
    </w:p>
    <w:p>
      <w:pPr>
        <w:pStyle w:val="878"/>
        <w:jc w:val="both"/>
        <w:spacing w:before="290" w:beforeAutospacing="0" w:afterAutospacing="0" w:line="360" w:lineRule="auto"/>
        <w:outlineLvl w:val="1"/>
      </w:pPr>
      <w:r>
        <w:rPr>
          <w:rFonts w:hint="eastAsia"/>
          <w:color w:val="000000"/>
        </w:rPr>
        <w:t xml:space="preserve">一、质疑供应商基本信息</w:t>
      </w:r>
      <w:r/>
    </w:p>
    <w:p>
      <w:pPr>
        <w:pStyle w:val="878"/>
        <w:jc w:val="both"/>
        <w:spacing w:beforeAutospacing="0" w:afterAutospacing="0" w:line="360" w:lineRule="auto"/>
      </w:pPr>
      <w:r>
        <w:rPr>
          <w:rFonts w:hint="eastAsia"/>
          <w:color w:val="000000"/>
        </w:rPr>
        <w:t xml:space="preserve">质疑供应商：</w:t>
      </w:r>
      <w:r>
        <w:rPr>
          <w:rFonts w:hint="eastAsia"/>
          <w:color w:val="000000"/>
          <w:u w:val="single"/>
        </w:rPr>
        <w:t xml:space="preserve">                    </w:t>
      </w:r>
      <w:r>
        <w:rPr>
          <w:rFonts w:hint="eastAsia"/>
          <w:color w:val="000000"/>
          <w:u w:val="single"/>
        </w:rPr>
        <w:tab/>
      </w:r>
      <w:r>
        <w:rPr>
          <w:rFonts w:hint="eastAsia"/>
          <w:color w:val="000000"/>
          <w:u w:val="single"/>
        </w:rPr>
        <w:t xml:space="preserve"> </w:t>
      </w:r>
      <w:r>
        <w:rPr>
          <w:rFonts w:hint="eastAsia"/>
          <w:color w:val="000000"/>
          <w:u w:val="single"/>
        </w:rPr>
        <w:tab/>
      </w:r>
      <w:r>
        <w:rPr>
          <w:rFonts w:hint="eastAsia"/>
          <w:color w:val="000000"/>
          <w:u w:val="single"/>
        </w:rPr>
        <w:t xml:space="preserve">       </w:t>
      </w:r>
      <w:r/>
    </w:p>
    <w:p>
      <w:pPr>
        <w:pStyle w:val="878"/>
        <w:jc w:val="both"/>
        <w:spacing w:beforeAutospacing="0" w:afterAutospacing="0" w:line="360" w:lineRule="auto"/>
        <w:rPr>
          <w:color w:val="000000"/>
          <w:u w:val="single"/>
        </w:rPr>
      </w:pPr>
      <w:r>
        <w:rPr>
          <w:rFonts w:hint="eastAsia"/>
          <w:color w:val="000000"/>
        </w:rPr>
        <w:t xml:space="preserve">地址：</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p>
    <w:p>
      <w:pPr>
        <w:pStyle w:val="878"/>
        <w:jc w:val="both"/>
        <w:spacing w:beforeAutospacing="0" w:afterAutospacing="0" w:line="360" w:lineRule="auto"/>
      </w:pPr>
      <w:r>
        <w:rPr>
          <w:rFonts w:hint="eastAsia"/>
          <w:color w:val="000000"/>
        </w:rPr>
        <w:t xml:space="preserve">邮编：</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 xml:space="preserve">        </w:t>
      </w:r>
      <w:r/>
    </w:p>
    <w:p>
      <w:pPr>
        <w:pStyle w:val="878"/>
        <w:jc w:val="both"/>
        <w:spacing w:beforeAutospacing="0" w:afterAutospacing="0" w:line="360" w:lineRule="auto"/>
        <w:rPr>
          <w:color w:val="000000"/>
          <w:u w:val="single"/>
        </w:rPr>
      </w:pPr>
      <w:r>
        <w:rPr>
          <w:rFonts w:hint="eastAsia"/>
          <w:color w:val="000000"/>
        </w:rPr>
        <w:t xml:space="preserve">联系人：</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p>
    <w:p>
      <w:pPr>
        <w:pStyle w:val="878"/>
        <w:jc w:val="both"/>
        <w:spacing w:beforeAutospacing="0" w:afterAutospacing="0" w:line="360" w:lineRule="auto"/>
      </w:pPr>
      <w:r>
        <w:rPr>
          <w:rFonts w:hint="eastAsia"/>
          <w:color w:val="000000"/>
        </w:rPr>
        <w:t xml:space="preserve">联系电话：</w:t>
      </w:r>
      <w:r>
        <w:rPr>
          <w:rFonts w:hint="eastAsia"/>
          <w:color w:val="000000"/>
          <w:u w:val="single"/>
        </w:rPr>
        <w:t xml:space="preserve">                                           </w:t>
      </w:r>
      <w:r/>
    </w:p>
    <w:p>
      <w:pPr>
        <w:pStyle w:val="878"/>
        <w:jc w:val="both"/>
        <w:spacing w:beforeAutospacing="0" w:afterAutospacing="0" w:line="360" w:lineRule="auto"/>
      </w:pPr>
      <w:r>
        <w:rPr>
          <w:rFonts w:hint="eastAsia"/>
          <w:color w:val="000000"/>
        </w:rPr>
        <w:t xml:space="preserve">授权代表：</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p>
    <w:p>
      <w:pPr>
        <w:pStyle w:val="878"/>
        <w:jc w:val="both"/>
        <w:spacing w:beforeAutospacing="0" w:afterAutospacing="0" w:line="360" w:lineRule="auto"/>
      </w:pPr>
      <w:r>
        <w:rPr>
          <w:rFonts w:hint="eastAsia"/>
          <w:color w:val="000000"/>
        </w:rPr>
        <w:t xml:space="preserve">联系电话：</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p>
    <w:p>
      <w:pPr>
        <w:pStyle w:val="878"/>
        <w:jc w:val="both"/>
        <w:spacing w:beforeAutospacing="0" w:afterAutospacing="0" w:line="360" w:lineRule="auto"/>
        <w:rPr>
          <w:color w:val="000000"/>
          <w:u w:val="single"/>
        </w:rPr>
      </w:pPr>
      <w:r>
        <w:rPr>
          <w:rFonts w:hint="eastAsia"/>
          <w:color w:val="000000"/>
        </w:rPr>
        <w:t xml:space="preserve">地址： </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p>
    <w:p>
      <w:pPr>
        <w:pStyle w:val="878"/>
        <w:jc w:val="both"/>
        <w:spacing w:beforeAutospacing="0" w:afterAutospacing="0" w:line="360" w:lineRule="auto"/>
      </w:pPr>
      <w:r>
        <w:rPr>
          <w:rFonts w:hint="eastAsia"/>
          <w:color w:val="000000"/>
        </w:rPr>
        <w:t xml:space="preserve">邮编：</w:t>
      </w:r>
      <w:r>
        <w:rPr>
          <w:rFonts w:hint="eastAsia"/>
          <w:color w:val="000000"/>
          <w:u w:val="single"/>
        </w:rPr>
        <w:t xml:space="preserve">                                </w:t>
      </w:r>
      <w:r/>
    </w:p>
    <w:p>
      <w:pPr>
        <w:pStyle w:val="878"/>
        <w:jc w:val="both"/>
        <w:spacing w:beforeAutospacing="0" w:afterAutospacing="0" w:line="360" w:lineRule="auto"/>
        <w:outlineLvl w:val="1"/>
      </w:pPr>
      <w:r>
        <w:rPr>
          <w:rFonts w:hint="eastAsia"/>
          <w:color w:val="000000"/>
        </w:rPr>
        <w:t xml:space="preserve">二、质疑项目基本情况</w:t>
      </w:r>
      <w:r/>
    </w:p>
    <w:p>
      <w:pPr>
        <w:pStyle w:val="878"/>
        <w:jc w:val="both"/>
        <w:spacing w:beforeAutospacing="0" w:afterAutospacing="0" w:line="360" w:lineRule="auto"/>
      </w:pPr>
      <w:r>
        <w:rPr>
          <w:rFonts w:hint="eastAsia"/>
          <w:color w:val="000000"/>
        </w:rPr>
        <w:t xml:space="preserve">质疑项目的名称：</w:t>
      </w:r>
      <w:r>
        <w:rPr>
          <w:rFonts w:hint="eastAsia"/>
          <w:color w:val="000000"/>
          <w:u w:val="single"/>
        </w:rPr>
        <w:t xml:space="preserve">                            </w:t>
      </w:r>
      <w:r/>
    </w:p>
    <w:p>
      <w:pPr>
        <w:pStyle w:val="878"/>
        <w:jc w:val="both"/>
        <w:spacing w:beforeAutospacing="0" w:afterAutospacing="0" w:line="360" w:lineRule="auto"/>
        <w:rPr>
          <w:color w:val="000000"/>
          <w:u w:val="single"/>
        </w:rPr>
      </w:pPr>
      <w:r>
        <w:rPr>
          <w:rFonts w:hint="eastAsia"/>
          <w:color w:val="000000"/>
        </w:rPr>
        <w:t xml:space="preserve">质疑项目的编号：</w:t>
      </w:r>
      <w:r>
        <w:rPr>
          <w:rFonts w:hint="eastAsia"/>
          <w:color w:val="000000"/>
          <w:u w:val="single"/>
        </w:rPr>
        <w:t xml:space="preserve">                          </w:t>
      </w:r>
      <w:r/>
    </w:p>
    <w:p>
      <w:pPr>
        <w:pStyle w:val="878"/>
        <w:jc w:val="both"/>
        <w:spacing w:beforeAutospacing="0" w:afterAutospacing="0" w:line="360" w:lineRule="auto"/>
      </w:pPr>
      <w:r>
        <w:rPr>
          <w:rFonts w:hint="eastAsia"/>
          <w:color w:val="000000"/>
        </w:rPr>
        <w:t xml:space="preserve">包号：</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p>
    <w:p>
      <w:pPr>
        <w:pStyle w:val="878"/>
        <w:jc w:val="both"/>
        <w:spacing w:beforeAutospacing="0" w:afterAutospacing="0" w:line="360" w:lineRule="auto"/>
      </w:pPr>
      <w:r>
        <w:rPr>
          <w:rFonts w:hint="eastAsia"/>
          <w:color w:val="000000"/>
        </w:rPr>
        <w:t xml:space="preserve">采购人名称：</w:t>
      </w:r>
      <w:r>
        <w:rPr>
          <w:rFonts w:hint="eastAsia"/>
          <w:color w:val="000000"/>
          <w:u w:val="single"/>
        </w:rPr>
        <w:t xml:space="preserve">                            </w:t>
      </w:r>
      <w:r/>
    </w:p>
    <w:p>
      <w:pPr>
        <w:pStyle w:val="878"/>
        <w:jc w:val="both"/>
        <w:spacing w:beforeAutospacing="0" w:afterAutospacing="0" w:line="360" w:lineRule="auto"/>
      </w:pPr>
      <w:r>
        <w:rPr>
          <w:rFonts w:hint="eastAsia"/>
          <w:color w:val="000000"/>
        </w:rPr>
        <w:t xml:space="preserve">采购文件获取日期：</w:t>
      </w:r>
      <w:r>
        <w:rPr>
          <w:rFonts w:hint="eastAsia"/>
          <w:color w:val="000000"/>
          <w:u w:val="single"/>
        </w:rPr>
        <w:t xml:space="preserve">                             </w:t>
      </w:r>
      <w:r/>
    </w:p>
    <w:p>
      <w:pPr>
        <w:pStyle w:val="878"/>
        <w:jc w:val="both"/>
        <w:spacing w:beforeAutospacing="0" w:afterAutospacing="0" w:line="360" w:lineRule="auto"/>
        <w:outlineLvl w:val="1"/>
      </w:pPr>
      <w:r>
        <w:rPr>
          <w:rFonts w:hint="eastAsia"/>
          <w:color w:val="000000"/>
        </w:rPr>
        <w:t xml:space="preserve">三、质疑事项具体内容</w:t>
      </w:r>
      <w:r/>
    </w:p>
    <w:p>
      <w:pPr>
        <w:pStyle w:val="878"/>
        <w:jc w:val="both"/>
        <w:spacing w:beforeAutospacing="0" w:afterAutospacing="0" w:line="360" w:lineRule="auto"/>
      </w:pPr>
      <w:r>
        <w:rPr>
          <w:rFonts w:hint="eastAsia"/>
          <w:color w:val="000000"/>
        </w:rPr>
        <w:t xml:space="preserve">质疑事项1：</w:t>
      </w:r>
      <w:r>
        <w:rPr>
          <w:rFonts w:hint="eastAsia"/>
          <w:color w:val="000000"/>
          <w:u w:val="single"/>
        </w:rPr>
        <w:t xml:space="preserve">                             </w:t>
      </w:r>
      <w:r/>
    </w:p>
    <w:p>
      <w:pPr>
        <w:pStyle w:val="878"/>
        <w:spacing w:beforeAutospacing="0" w:afterAutospacing="0" w:line="360" w:lineRule="auto"/>
      </w:pPr>
      <w:r>
        <w:rPr>
          <w:rFonts w:hint="eastAsia"/>
          <w:color w:val="000000"/>
        </w:rPr>
        <w:t xml:space="preserve">事实依据：</w:t>
      </w:r>
      <w:r>
        <w:rPr>
          <w:rFonts w:hint="eastAsia"/>
          <w:color w:val="000000"/>
          <w:u w:val="single"/>
        </w:rPr>
        <w:t xml:space="preserve">                                                   </w:t>
      </w:r>
      <w:r/>
    </w:p>
    <w:p>
      <w:pPr>
        <w:pStyle w:val="878"/>
        <w:jc w:val="both"/>
        <w:spacing w:beforeAutospacing="0" w:afterAutospacing="0" w:line="360" w:lineRule="auto"/>
      </w:pPr>
      <w:r>
        <w:rPr>
          <w:rFonts w:hint="eastAsia"/>
          <w:color w:val="000000"/>
        </w:rPr>
        <w:t xml:space="preserve">法律依据：</w:t>
      </w:r>
      <w:r>
        <w:rPr>
          <w:rFonts w:hint="eastAsia"/>
          <w:color w:val="000000"/>
          <w:u w:val="single"/>
        </w:rPr>
        <w:t xml:space="preserve">                                                    </w:t>
      </w:r>
      <w:r/>
    </w:p>
    <w:p>
      <w:pPr>
        <w:pStyle w:val="878"/>
        <w:jc w:val="both"/>
        <w:spacing w:beforeAutospacing="0" w:afterAutospacing="0" w:line="360" w:lineRule="auto"/>
      </w:pPr>
      <w:r>
        <w:rPr>
          <w:rFonts w:hint="eastAsia"/>
          <w:color w:val="000000"/>
        </w:rPr>
        <w:t xml:space="preserve">质疑事项2</w:t>
      </w:r>
      <w:r/>
    </w:p>
    <w:p>
      <w:pPr>
        <w:pStyle w:val="878"/>
        <w:jc w:val="both"/>
        <w:spacing w:beforeAutospacing="0" w:afterAutospacing="0" w:line="360" w:lineRule="auto"/>
      </w:pPr>
      <w:r>
        <w:rPr>
          <w:rFonts w:hint="eastAsia"/>
          <w:color w:val="000000"/>
        </w:rPr>
        <w:t xml:space="preserve">……</w:t>
      </w:r>
      <w:r/>
    </w:p>
    <w:p>
      <w:pPr>
        <w:pStyle w:val="878"/>
        <w:jc w:val="both"/>
        <w:spacing w:beforeAutospacing="0" w:afterAutospacing="0" w:line="360" w:lineRule="auto"/>
        <w:outlineLvl w:val="1"/>
      </w:pPr>
      <w:r>
        <w:rPr>
          <w:rFonts w:hint="eastAsia"/>
          <w:color w:val="000000"/>
        </w:rPr>
        <w:t xml:space="preserve">四、与质疑事项相关的质疑请求</w:t>
      </w:r>
      <w:r/>
    </w:p>
    <w:p>
      <w:pPr>
        <w:pStyle w:val="878"/>
        <w:jc w:val="both"/>
        <w:spacing w:beforeAutospacing="0" w:afterAutospacing="0" w:line="360" w:lineRule="auto"/>
      </w:pPr>
      <w:r>
        <w:rPr>
          <w:rFonts w:hint="eastAsia"/>
          <w:color w:val="000000"/>
        </w:rPr>
        <w:t xml:space="preserve">请求：</w:t>
      </w:r>
      <w:r>
        <w:rPr>
          <w:rFonts w:hint="eastAsia"/>
          <w:color w:val="000000"/>
          <w:u w:val="single"/>
        </w:rPr>
        <w:t xml:space="preserve">                                                          </w:t>
      </w:r>
      <w:r/>
    </w:p>
    <w:p>
      <w:pPr>
        <w:pStyle w:val="878"/>
        <w:jc w:val="both"/>
        <w:spacing w:beforeAutospacing="0" w:afterAutospacing="0"/>
      </w:pPr>
      <w:r>
        <w:rPr>
          <w:rFonts w:hint="eastAsia"/>
          <w:color w:val="000000"/>
        </w:rPr>
        <w:t xml:space="preserve">签字(签章)：                 公章：               日期：    </w:t>
      </w:r>
      <w:r/>
    </w:p>
    <w:p>
      <w:pPr>
        <w:pStyle w:val="878"/>
        <w:jc w:val="both"/>
        <w:spacing w:beforeAutospacing="0" w:afterAutospacing="0" w:line="0" w:lineRule="atLeast"/>
      </w:pPr>
      <w:r>
        <w:rPr>
          <w:rFonts w:hint="eastAsia"/>
          <w:b/>
          <w:color w:val="000000"/>
        </w:rPr>
        <w:t xml:space="preserve">质疑函制作说明：</w:t>
      </w:r>
      <w:r/>
    </w:p>
    <w:p>
      <w:pPr>
        <w:pStyle w:val="878"/>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1.供应商提出质疑时，应提交质疑函和必要的证明材料。</w:t>
      </w:r>
      <w:r/>
    </w:p>
    <w:p>
      <w:pPr>
        <w:pStyle w:val="878"/>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78"/>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3.质疑供应商若对项目的某一分包进行质疑，质疑函中应列明具体分包号。</w:t>
      </w:r>
      <w:r/>
    </w:p>
    <w:p>
      <w:pPr>
        <w:pStyle w:val="878"/>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4.质疑函的质疑事项应具体、明确，并有必要的事实依据和法律依据。</w:t>
      </w:r>
      <w:r/>
    </w:p>
    <w:p>
      <w:pPr>
        <w:pStyle w:val="878"/>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5.质疑函的质疑请求应与质疑事项相关。</w:t>
      </w:r>
      <w:r/>
    </w:p>
    <w:p>
      <w:pPr>
        <w:pStyle w:val="878"/>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878"/>
        <w:ind w:firstLine="420"/>
        <w:jc w:val="both"/>
        <w:spacing w:beforeAutospacing="0" w:afterAutospacing="0"/>
      </w:pPr>
      <w:r>
        <w:rPr>
          <w:rFonts w:hint="eastAsia"/>
        </w:rPr>
        <w:t xml:space="preserve"> </w:t>
      </w:r>
      <w:r/>
    </w:p>
    <w:p>
      <w:pPr>
        <w:rPr>
          <w:rFonts w:ascii="宋体" w:hAnsi="宋体"/>
        </w:rPr>
      </w:pPr>
      <w:r>
        <w:rPr>
          <w:rFonts w:ascii="宋体" w:hAnsi="宋体"/>
        </w:rPr>
      </w:r>
      <w:r/>
    </w:p>
    <w:sectPr>
      <w:headerReference w:type="default" r:id="rId10"/>
      <w:headerReference w:type="first" r:id="rId11"/>
      <w:footerReference w:type="default" r:id="rId16"/>
      <w:footerReference w:type="even" r:id="rId17"/>
      <w:footnotePr/>
      <w:endnotePr/>
      <w:type w:val="nextPage"/>
      <w:pgSz w:w="11906" w:h="16838" w:orient="portrait"/>
      <w:pgMar w:top="1440" w:right="1408" w:bottom="1440"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新宋体">
    <w:panose1 w:val="02010609030101010101"/>
  </w:font>
  <w:font w:name="Symbol">
    <w:panose1 w:val="05050102010706020507"/>
  </w:font>
  <w:font w:name="Wingdings">
    <w:panose1 w:val="05000000000000000000"/>
  </w:font>
  <w:font w:name="Tahoma">
    <w:panose1 w:val="020B0604030504040204"/>
  </w:font>
  <w:font w:name="Book Antiqua">
    <w:panose1 w:val="02040602050305030304"/>
  </w:font>
  <w:font w:name="方正楷体_GBK">
    <w:panose1 w:val="020B0503020202020204"/>
  </w:font>
  <w:font w:name="仿宋">
    <w:panose1 w:val="02010609060101010101"/>
  </w:font>
  <w:font w:name="等线 Light">
    <w:panose1 w:val="02010600030101010101"/>
  </w:font>
  <w:font w:name="等线">
    <w:panose1 w:val="02010600030101010101"/>
  </w:font>
  <w:font w:name="Courier New">
    <w:panose1 w:val="02070309020205020404"/>
  </w:font>
  <w:font w:name="微软雅黑">
    <w:panose1 w:val="020B0503020204020204"/>
  </w:font>
  <w:font w:name="Calibri">
    <w:panose1 w:val="020F0502020204030204"/>
  </w:font>
  <w:font w:name="方正黑体_GBK">
    <w:panose1 w:val="020B0503020202020204"/>
  </w:font>
  <w:font w:name="Cambria">
    <w:panose1 w:val="02040503050406030204"/>
  </w:font>
  <w:font w:name="方正姚体">
    <w:panose1 w:val="02010601030101010101"/>
  </w:font>
  <w:font w:name="仿宋_GB2312">
    <w:panose1 w:val="02010609060101010101"/>
  </w:font>
  <w:font w:name="@宋体">
    <w:panose1 w:val="020B0503020202020204"/>
  </w:font>
  <w:font w:name="幼圆">
    <w:panose1 w:val="02010509060101010101"/>
  </w:font>
  <w:font w:name="黑体">
    <w:panose1 w:val="02010609060101010101"/>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jc w:val="center"/>
    </w:pPr>
    <w:r/>
    <w:r/>
  </w:p>
  <w:p>
    <w:pPr>
      <w:pStyle w:val="1213"/>
      <w:tabs>
        <w:tab w:val="left" w:pos="3615" w:leader="none"/>
      </w:tabs>
      <w:pBdr>
        <w:bottom w:val="none" w:color="000000" w:sz="0"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213"/>
      <w:tabs>
        <w:tab w:val="left" w:pos="3615" w:leader="none"/>
      </w:tabs>
      <w:pBdr>
        <w:bottom w:val="none" w:color="000000" w:sz="0" w:space="0"/>
      </w:pBd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5358" w:leader="none"/>
      </w:tabs>
      <w:rPr>
        <w:rFonts w:hint="default" w:ascii="Times New Roman" w:hAnsi="Times New Roman" w:eastAsia="宋体" w:cs="Times New Roman"/>
        <w:sz w:val="18"/>
        <w:szCs w:val="24"/>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4"/>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4"/>
                    </w:pPr>
                    <w:r>
                      <w:fldChar w:fldCharType="begin"/>
                    </w:r>
                    <w:r>
                      <w:instrText xml:space="preserve"> PAGE  \* MERGEFORMAT </w:instrText>
                    </w:r>
                    <w:r>
                      <w:fldChar w:fldCharType="separate"/>
                    </w:r>
                    <w:r>
                      <w:t xml:space="preserve">6</w:t>
                    </w:r>
                    <w:r>
                      <w:fldChar w:fldCharType="end"/>
                    </w:r>
                    <w:r/>
                  </w:p>
                </w:txbxContent>
              </v:textbox>
            </v:shape>
          </w:pict>
        </mc:Fallback>
      </mc:AlternateContent>
    </w:r>
    <w:r>
      <w:rPr>
        <w:rFonts w:hint="eastAsia" w:cs="Times New Roman"/>
        <w:sz w:val="18"/>
        <w:szCs w:val="24"/>
        <w:lang w:val="en-US" w:eastAsia="zh-CN" w:bidi="ar-SA"/>
      </w:rPr>
      <w:tab/>
    </w:r>
    <w:r/>
  </w:p>
  <w:p>
    <w:pPr>
      <w:rPr>
        <w:rFonts w:hint="default" w:ascii="Times New Roman" w:hAnsi="Times New Roman" w:eastAsia="宋体" w:cs="Times New Roman"/>
      </w:rPr>
    </w:pPr>
    <w:r>
      <w:rPr>
        <w:rFonts w:hint="default" w:ascii="Times New Roman" w:hAnsi="Times New Roman" w:eastAsia="宋体" w:cs="Times New Roman"/>
      </w:rPr>
    </w:r>
    <w:r/>
  </w:p>
  <w:p>
    <w:pPr>
      <w:jc w:val="left"/>
      <w:widowControl w:val="off"/>
      <w:rPr>
        <w:rFonts w:hint="default" w:ascii="Times New Roman" w:hAnsi="Times New Roman" w:eastAsia="宋体" w:cs="Times New Roman"/>
        <w:sz w:val="18"/>
        <w:szCs w:val="24"/>
        <w:lang w:val="en-US" w:eastAsia="zh-CN" w:bidi="ar-SA"/>
      </w:rPr>
    </w:pPr>
    <w:r>
      <w:rPr>
        <w:rFonts w:hint="default" w:ascii="Times New Roman" w:hAnsi="Times New Roman" w:eastAsia="宋体" w:cs="Times New Roman"/>
        <w:sz w:val="18"/>
        <w:szCs w:val="24"/>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4"/>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4"/>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p>
    <w:pPr>
      <w:pStyle w:val="86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4"/>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4"/>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p>
    <w:pPr>
      <w:pStyle w:val="86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886"/>
      </w:rPr>
      <w:framePr w:wrap="around" w:vAnchor="text" w:hAnchor="margin" w:xAlign="center" w:y="1"/>
    </w:pPr>
    <w:r>
      <w:fldChar w:fldCharType="begin"/>
    </w:r>
    <w:r>
      <w:rPr>
        <w:rStyle w:val="886"/>
      </w:rPr>
      <w:instrText xml:space="preserve">PAGE  </w:instrText>
    </w:r>
    <w:r>
      <w:fldChar w:fldCharType="separate"/>
    </w:r>
    <w:r>
      <w:rPr>
        <w:rStyle w:val="886"/>
      </w:rPr>
      <w:t xml:space="preserve">1</w:t>
    </w:r>
    <w:r>
      <w:fldChar w:fldCharType="end"/>
    </w:r>
    <w:r/>
  </w:p>
  <w:p>
    <w:pPr>
      <w:pStyle w:val="8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3114" w:hanging="420"/>
      </w:pPr>
      <w:rPr>
        <w:rFonts w:hint="eastAsia" w:ascii="黑体" w:eastAsia="黑体"/>
        <w:b w:val="0"/>
        <w:sz w:val="36"/>
        <w:lang w:val="en-US"/>
      </w:rPr>
    </w:lvl>
    <w:lvl w:ilvl="1">
      <w:start w:val="1"/>
      <w:numFmt w:val="decimal"/>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204"/>
      <w:isLgl/>
      <w:suff w:val="tab"/>
      <w:lvlText w:val="%1.%2.%3"/>
      <w:lvlJc w:val="left"/>
      <w:pPr>
        <w:ind w:left="142" w:firstLine="0"/>
        <w:tabs>
          <w:tab w:val="left" w:pos="993"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1"/>
      <w:numFmt w:val="upperLetter"/>
      <w:pStyle w:val="110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170"/>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1" w:default="1">
    <w:name w:val="Normal"/>
    <w:next w:val="843"/>
    <w:uiPriority w:val="0"/>
    <w:qFormat/>
    <w:pPr>
      <w:jc w:val="both"/>
      <w:widowControl w:val="off"/>
    </w:pPr>
    <w:rPr>
      <w:rFonts w:hint="default" w:ascii="Times New Roman" w:hAnsi="Times New Roman" w:eastAsia="宋体" w:cs="Times New Roman"/>
      <w:sz w:val="21"/>
      <w:szCs w:val="24"/>
    </w:rPr>
  </w:style>
  <w:style w:type="paragraph" w:styleId="832">
    <w:name w:val="Heading 1"/>
    <w:basedOn w:val="831"/>
    <w:next w:val="831"/>
    <w:link w:val="1062"/>
    <w:uiPriority w:val="0"/>
    <w:qFormat/>
    <w:pPr>
      <w:keepNext/>
      <w:outlineLvl w:val="0"/>
    </w:pPr>
    <w:rPr>
      <w:rFonts w:ascii="楷体_GB2312" w:eastAsia="楷体_GB2312"/>
      <w:sz w:val="28"/>
      <w:szCs w:val="20"/>
    </w:rPr>
  </w:style>
  <w:style w:type="paragraph" w:styleId="833">
    <w:name w:val="Heading 2"/>
    <w:basedOn w:val="831"/>
    <w:next w:val="831"/>
    <w:link w:val="1063"/>
    <w:uiPriority w:val="0"/>
    <w:qFormat/>
    <w:pPr>
      <w:jc w:val="center"/>
      <w:keepLines/>
      <w:keepNext/>
      <w:spacing w:before="260" w:after="260" w:line="416" w:lineRule="auto"/>
      <w:outlineLvl w:val="1"/>
    </w:pPr>
    <w:rPr>
      <w:rFonts w:ascii="Arial" w:hAnsi="Arial" w:eastAsia="幼圆"/>
      <w:b/>
      <w:sz w:val="44"/>
      <w:szCs w:val="20"/>
    </w:rPr>
  </w:style>
  <w:style w:type="paragraph" w:styleId="834">
    <w:name w:val="Heading 3"/>
    <w:basedOn w:val="831"/>
    <w:next w:val="845"/>
    <w:link w:val="1065"/>
    <w:uiPriority w:val="99"/>
    <w:qFormat/>
    <w:pPr>
      <w:keepLines/>
      <w:keepNext/>
      <w:spacing w:before="260" w:after="260" w:line="416" w:lineRule="auto"/>
      <w:outlineLvl w:val="2"/>
    </w:pPr>
    <w:rPr>
      <w:b/>
      <w:sz w:val="32"/>
      <w:szCs w:val="20"/>
    </w:rPr>
  </w:style>
  <w:style w:type="paragraph" w:styleId="835">
    <w:name w:val="Heading 4"/>
    <w:basedOn w:val="831"/>
    <w:next w:val="831"/>
    <w:link w:val="1066"/>
    <w:uiPriority w:val="0"/>
    <w:qFormat/>
    <w:pPr>
      <w:keepLines/>
      <w:keepNext/>
      <w:spacing w:before="280" w:after="290" w:line="376" w:lineRule="auto"/>
      <w:outlineLvl w:val="3"/>
    </w:pPr>
    <w:rPr>
      <w:rFonts w:ascii="Arial" w:hAnsi="Arial" w:eastAsia="黑体"/>
      <w:b/>
      <w:bCs/>
      <w:sz w:val="28"/>
      <w:szCs w:val="28"/>
    </w:rPr>
  </w:style>
  <w:style w:type="paragraph" w:styleId="836">
    <w:name w:val="Heading 5"/>
    <w:basedOn w:val="831"/>
    <w:next w:val="831"/>
    <w:link w:val="1067"/>
    <w:uiPriority w:val="0"/>
    <w:qFormat/>
    <w:pPr>
      <w:keepNext/>
      <w:outlineLvl w:val="4"/>
    </w:pPr>
    <w:rPr>
      <w:rFonts w:ascii="宋体" w:hAnsi="宋体"/>
      <w:b/>
      <w:bCs/>
    </w:rPr>
  </w:style>
  <w:style w:type="paragraph" w:styleId="837">
    <w:name w:val="Heading 6"/>
    <w:basedOn w:val="831"/>
    <w:next w:val="831"/>
    <w:link w:val="1068"/>
    <w:uiPriority w:val="9"/>
    <w:qFormat/>
    <w:pPr>
      <w:keepLines/>
      <w:keepNext/>
      <w:spacing w:before="240" w:after="64" w:line="317" w:lineRule="auto"/>
      <w:outlineLvl w:val="5"/>
    </w:pPr>
    <w:rPr>
      <w:rFonts w:ascii="Cambria" w:hAnsi="Cambria"/>
      <w:b/>
      <w:bCs/>
      <w:sz w:val="24"/>
    </w:rPr>
  </w:style>
  <w:style w:type="paragraph" w:styleId="838">
    <w:name w:val="Heading 7"/>
    <w:basedOn w:val="831"/>
    <w:next w:val="831"/>
    <w:link w:val="1069"/>
    <w:uiPriority w:val="9"/>
    <w:qFormat/>
    <w:pPr>
      <w:keepLines/>
      <w:keepNext/>
      <w:spacing w:before="240" w:after="64" w:line="317" w:lineRule="auto"/>
      <w:outlineLvl w:val="6"/>
    </w:pPr>
    <w:rPr>
      <w:rFonts w:ascii="Calibri" w:hAnsi="Calibri"/>
      <w:b/>
      <w:bCs/>
      <w:sz w:val="24"/>
    </w:rPr>
  </w:style>
  <w:style w:type="paragraph" w:styleId="839">
    <w:name w:val="Heading 8"/>
    <w:basedOn w:val="831"/>
    <w:next w:val="831"/>
    <w:link w:val="1070"/>
    <w:uiPriority w:val="9"/>
    <w:qFormat/>
    <w:pPr>
      <w:keepLines/>
      <w:keepNext/>
      <w:spacing w:before="240" w:after="64" w:line="317" w:lineRule="auto"/>
      <w:outlineLvl w:val="7"/>
    </w:pPr>
    <w:rPr>
      <w:rFonts w:ascii="Cambria" w:hAnsi="Cambria"/>
      <w:sz w:val="24"/>
    </w:rPr>
  </w:style>
  <w:style w:type="paragraph" w:styleId="840">
    <w:name w:val="Heading 9"/>
    <w:basedOn w:val="831"/>
    <w:next w:val="831"/>
    <w:link w:val="1071"/>
    <w:uiPriority w:val="9"/>
    <w:qFormat/>
    <w:pPr>
      <w:keepLines/>
      <w:keepNext/>
      <w:spacing w:before="240" w:after="64" w:line="317" w:lineRule="auto"/>
      <w:outlineLvl w:val="8"/>
    </w:pPr>
    <w:rPr>
      <w:rFonts w:ascii="Cambria" w:hAnsi="Cambria"/>
      <w:szCs w:val="21"/>
    </w:rPr>
  </w:style>
  <w:style w:type="character" w:styleId="841" w:default="1">
    <w:name w:val="Default Paragraph Font"/>
    <w:uiPriority w:val="1"/>
    <w:semiHidden/>
    <w:unhideWhenUsed/>
    <w:qFormat/>
  </w:style>
  <w:style w:type="table" w:styleId="842" w:default="1">
    <w:name w:val="Normal Table"/>
    <w:uiPriority w:val="99"/>
    <w:semiHidden/>
    <w:unhideWhenUsed/>
    <w:qFormat/>
    <w:tblPr>
      <w:tblCellMar>
        <w:left w:w="108" w:type="dxa"/>
        <w:top w:w="0" w:type="dxa"/>
        <w:right w:w="108" w:type="dxa"/>
        <w:bottom w:w="0" w:type="dxa"/>
      </w:tblCellMar>
    </w:tblPr>
  </w:style>
  <w:style w:type="paragraph" w:styleId="843">
    <w:name w:val="Body Text First Indent"/>
    <w:basedOn w:val="844"/>
    <w:uiPriority w:val="0"/>
    <w:qFormat/>
    <w:pPr>
      <w:ind w:firstLine="420"/>
    </w:pPr>
    <w:rPr>
      <w:sz w:val="24"/>
    </w:rPr>
  </w:style>
  <w:style w:type="paragraph" w:styleId="844">
    <w:name w:val="Body Text"/>
    <w:basedOn w:val="831"/>
    <w:link w:val="1075"/>
    <w:uiPriority w:val="0"/>
    <w:qFormat/>
    <w:rPr>
      <w:rFonts w:ascii="楷体_GB2312" w:hAnsi="Arial" w:eastAsia="楷体_GB2312"/>
      <w:sz w:val="28"/>
      <w:szCs w:val="20"/>
    </w:rPr>
  </w:style>
  <w:style w:type="paragraph" w:styleId="845">
    <w:name w:val="Normal Indent"/>
    <w:basedOn w:val="831"/>
    <w:link w:val="1064"/>
    <w:uiPriority w:val="0"/>
    <w:qFormat/>
    <w:pPr>
      <w:ind w:firstLine="420"/>
    </w:pPr>
    <w:rPr>
      <w:szCs w:val="20"/>
    </w:rPr>
  </w:style>
  <w:style w:type="paragraph" w:styleId="846">
    <w:name w:val="List 3"/>
    <w:basedOn w:val="831"/>
    <w:uiPriority w:val="0"/>
    <w:qFormat/>
    <w:pPr>
      <w:ind w:left="100" w:hanging="200"/>
    </w:pPr>
    <w:rPr>
      <w:szCs w:val="21"/>
    </w:rPr>
  </w:style>
  <w:style w:type="paragraph" w:styleId="847">
    <w:name w:val="toc 7"/>
    <w:basedOn w:val="831"/>
    <w:next w:val="831"/>
    <w:uiPriority w:val="39"/>
    <w:qFormat/>
    <w:pPr>
      <w:ind w:left="2520"/>
    </w:pPr>
  </w:style>
  <w:style w:type="paragraph" w:styleId="848">
    <w:name w:val="Caption"/>
    <w:basedOn w:val="831"/>
    <w:next w:val="831"/>
    <w:uiPriority w:val="35"/>
    <w:qFormat/>
    <w:rPr>
      <w:rFonts w:ascii="Cambria" w:hAnsi="Cambria" w:eastAsia="黑体"/>
      <w:sz w:val="20"/>
      <w:szCs w:val="20"/>
    </w:rPr>
  </w:style>
  <w:style w:type="paragraph" w:styleId="849">
    <w:name w:val="index 5"/>
    <w:basedOn w:val="831"/>
    <w:next w:val="831"/>
    <w:uiPriority w:val="0"/>
    <w:qFormat/>
    <w:pPr>
      <w:ind w:left="800"/>
    </w:pPr>
  </w:style>
  <w:style w:type="paragraph" w:styleId="850">
    <w:name w:val="Document Map"/>
    <w:basedOn w:val="831"/>
    <w:link w:val="1072"/>
    <w:uiPriority w:val="99"/>
    <w:qFormat/>
    <w:pPr>
      <w:shd w:val="clear" w:color="auto" w:fill="000080"/>
    </w:pPr>
  </w:style>
  <w:style w:type="paragraph" w:styleId="851">
    <w:name w:val="annotation text"/>
    <w:basedOn w:val="831"/>
    <w:link w:val="1073"/>
    <w:uiPriority w:val="0"/>
    <w:qFormat/>
    <w:pPr>
      <w:jc w:val="left"/>
    </w:pPr>
  </w:style>
  <w:style w:type="paragraph" w:styleId="852">
    <w:name w:val="Body Text 3"/>
    <w:basedOn w:val="831"/>
    <w:link w:val="1074"/>
    <w:uiPriority w:val="0"/>
    <w:qFormat/>
    <w:rPr>
      <w:rFonts w:ascii="仿宋_GB2312" w:hAnsi="Arial" w:eastAsia="仿宋_GB2312"/>
      <w:sz w:val="32"/>
      <w:szCs w:val="20"/>
    </w:rPr>
  </w:style>
  <w:style w:type="paragraph" w:styleId="853">
    <w:name w:val="Body Text Indent"/>
    <w:basedOn w:val="831"/>
    <w:next w:val="831"/>
    <w:link w:val="1076"/>
    <w:uiPriority w:val="0"/>
    <w:qFormat/>
    <w:pPr>
      <w:ind w:firstLine="645"/>
    </w:pPr>
    <w:rPr>
      <w:rFonts w:ascii="楷体_GB2312" w:eastAsia="楷体_GB2312"/>
      <w:sz w:val="32"/>
      <w:szCs w:val="20"/>
    </w:rPr>
  </w:style>
  <w:style w:type="paragraph" w:styleId="854">
    <w:name w:val="Block Text"/>
    <w:basedOn w:val="831"/>
    <w:uiPriority w:val="0"/>
    <w:qFormat/>
    <w:pPr>
      <w:ind w:left="420" w:right="33"/>
      <w:jc w:val="left"/>
    </w:pPr>
    <w:rPr>
      <w:sz w:val="24"/>
    </w:rPr>
  </w:style>
  <w:style w:type="paragraph" w:styleId="855">
    <w:name w:val="index 4"/>
    <w:basedOn w:val="831"/>
    <w:next w:val="831"/>
    <w:uiPriority w:val="0"/>
    <w:qFormat/>
    <w:pPr>
      <w:ind w:left="600"/>
    </w:pPr>
  </w:style>
  <w:style w:type="paragraph" w:styleId="856">
    <w:name w:val="toc 5"/>
    <w:basedOn w:val="831"/>
    <w:next w:val="831"/>
    <w:uiPriority w:val="39"/>
    <w:qFormat/>
    <w:pPr>
      <w:ind w:left="1680"/>
    </w:pPr>
  </w:style>
  <w:style w:type="paragraph" w:styleId="857">
    <w:name w:val="toc 3"/>
    <w:basedOn w:val="831"/>
    <w:next w:val="831"/>
    <w:uiPriority w:val="39"/>
    <w:qFormat/>
    <w:pPr>
      <w:ind w:left="539"/>
      <w:jc w:val="left"/>
      <w:spacing w:line="240" w:lineRule="exact"/>
      <w:tabs>
        <w:tab w:val="right" w:pos="9440" w:leader="dot"/>
      </w:tabs>
    </w:pPr>
    <w:rPr>
      <w:rFonts w:ascii="黑体" w:hAnsi="宋体" w:eastAsia="黑体"/>
      <w:bCs/>
      <w:iCs/>
      <w:sz w:val="18"/>
      <w:szCs w:val="32"/>
    </w:rPr>
  </w:style>
  <w:style w:type="paragraph" w:styleId="858">
    <w:name w:val="Plain Text"/>
    <w:basedOn w:val="831"/>
    <w:link w:val="1077"/>
    <w:uiPriority w:val="99"/>
    <w:qFormat/>
    <w:rPr>
      <w:rFonts w:ascii="宋体" w:hAnsi="Courier New"/>
      <w:szCs w:val="20"/>
    </w:rPr>
  </w:style>
  <w:style w:type="paragraph" w:styleId="859">
    <w:name w:val="toc 8"/>
    <w:basedOn w:val="831"/>
    <w:next w:val="831"/>
    <w:uiPriority w:val="39"/>
    <w:qFormat/>
    <w:pPr>
      <w:ind w:left="2940"/>
    </w:pPr>
  </w:style>
  <w:style w:type="paragraph" w:styleId="860">
    <w:name w:val="Date"/>
    <w:basedOn w:val="831"/>
    <w:next w:val="831"/>
    <w:link w:val="1078"/>
    <w:uiPriority w:val="0"/>
    <w:qFormat/>
    <w:rPr>
      <w:sz w:val="24"/>
      <w:szCs w:val="20"/>
    </w:rPr>
  </w:style>
  <w:style w:type="paragraph" w:styleId="861">
    <w:name w:val="Body Text Indent 2"/>
    <w:basedOn w:val="831"/>
    <w:uiPriority w:val="0"/>
    <w:qFormat/>
    <w:pPr>
      <w:ind w:firstLine="560"/>
    </w:pPr>
    <w:rPr>
      <w:rFonts w:ascii="宋体" w:hAnsi="宋体"/>
      <w:sz w:val="28"/>
    </w:rPr>
  </w:style>
  <w:style w:type="paragraph" w:styleId="862">
    <w:name w:val="endnote text"/>
    <w:basedOn w:val="831"/>
    <w:link w:val="1060"/>
    <w:uiPriority w:val="99"/>
    <w:semiHidden/>
    <w:unhideWhenUsed/>
    <w:qFormat/>
    <w:rPr>
      <w:sz w:val="20"/>
    </w:rPr>
  </w:style>
  <w:style w:type="paragraph" w:styleId="863">
    <w:name w:val="Balloon Text"/>
    <w:basedOn w:val="831"/>
    <w:link w:val="1079"/>
    <w:uiPriority w:val="0"/>
    <w:qFormat/>
    <w:rPr>
      <w:sz w:val="18"/>
      <w:szCs w:val="18"/>
    </w:rPr>
  </w:style>
  <w:style w:type="paragraph" w:styleId="864">
    <w:name w:val="Footer"/>
    <w:basedOn w:val="831"/>
    <w:link w:val="1080"/>
    <w:uiPriority w:val="99"/>
    <w:qFormat/>
    <w:pPr>
      <w:jc w:val="left"/>
      <w:tabs>
        <w:tab w:val="center" w:pos="4153" w:leader="none"/>
        <w:tab w:val="right" w:pos="8306" w:leader="none"/>
      </w:tabs>
    </w:pPr>
    <w:rPr>
      <w:sz w:val="18"/>
      <w:szCs w:val="20"/>
    </w:rPr>
  </w:style>
  <w:style w:type="paragraph" w:styleId="865">
    <w:name w:val="envelope return"/>
    <w:basedOn w:val="831"/>
    <w:uiPriority w:val="0"/>
    <w:qFormat/>
    <w:pPr>
      <w:jc w:val="left"/>
      <w:widowControl/>
    </w:pPr>
    <w:rPr>
      <w:rFonts w:ascii="@宋体" w:hAnsi="@宋体" w:eastAsia="等线"/>
      <w:sz w:val="22"/>
      <w:szCs w:val="20"/>
    </w:rPr>
  </w:style>
  <w:style w:type="paragraph" w:styleId="866">
    <w:name w:val="Header"/>
    <w:basedOn w:val="831"/>
    <w:link w:val="1081"/>
    <w:uiPriority w:val="0"/>
    <w:qFormat/>
    <w:pPr>
      <w:jc w:val="center"/>
      <w:tabs>
        <w:tab w:val="center" w:pos="4153" w:leader="none"/>
        <w:tab w:val="right" w:pos="8306" w:leader="none"/>
      </w:tabs>
      <w:pBdr>
        <w:bottom w:val="single" w:color="000000" w:sz="6" w:space="1"/>
      </w:pBdr>
    </w:pPr>
    <w:rPr>
      <w:sz w:val="18"/>
      <w:szCs w:val="18"/>
    </w:rPr>
  </w:style>
  <w:style w:type="paragraph" w:styleId="867">
    <w:name w:val="toc 1"/>
    <w:basedOn w:val="831"/>
    <w:next w:val="831"/>
    <w:uiPriority w:val="39"/>
    <w:qFormat/>
    <w:pPr>
      <w:jc w:val="left"/>
      <w:spacing w:before="120" w:after="120" w:line="300" w:lineRule="exact"/>
      <w:tabs>
        <w:tab w:val="right" w:pos="9440" w:leader="dot"/>
      </w:tabs>
    </w:pPr>
    <w:rPr>
      <w:rFonts w:ascii="黑体" w:eastAsia="黑体"/>
      <w:b/>
      <w:caps/>
      <w:sz w:val="18"/>
      <w:szCs w:val="28"/>
    </w:rPr>
  </w:style>
  <w:style w:type="paragraph" w:styleId="868">
    <w:name w:val="toc 4"/>
    <w:basedOn w:val="831"/>
    <w:next w:val="831"/>
    <w:uiPriority w:val="39"/>
    <w:qFormat/>
    <w:pPr>
      <w:ind w:left="1260"/>
    </w:pPr>
  </w:style>
  <w:style w:type="paragraph" w:styleId="869">
    <w:name w:val="Subtitle"/>
    <w:basedOn w:val="831"/>
    <w:next w:val="831"/>
    <w:link w:val="1082"/>
    <w:uiPriority w:val="11"/>
    <w:qFormat/>
    <w:pPr>
      <w:jc w:val="center"/>
      <w:spacing w:before="240" w:after="60" w:line="312" w:lineRule="auto"/>
      <w:outlineLvl w:val="1"/>
    </w:pPr>
    <w:rPr>
      <w:rFonts w:ascii="Cambria" w:hAnsi="Cambria"/>
      <w:b/>
      <w:bCs/>
      <w:sz w:val="32"/>
      <w:szCs w:val="32"/>
    </w:rPr>
  </w:style>
  <w:style w:type="paragraph" w:styleId="870">
    <w:name w:val="footnote text"/>
    <w:basedOn w:val="831"/>
    <w:next w:val="849"/>
    <w:link w:val="1083"/>
    <w:uiPriority w:val="99"/>
    <w:qFormat/>
    <w:pPr>
      <w:jc w:val="left"/>
      <w:spacing w:line="312" w:lineRule="atLeast"/>
    </w:pPr>
    <w:rPr>
      <w:sz w:val="18"/>
      <w:szCs w:val="22"/>
    </w:rPr>
  </w:style>
  <w:style w:type="paragraph" w:styleId="871">
    <w:name w:val="toc 6"/>
    <w:basedOn w:val="831"/>
    <w:next w:val="831"/>
    <w:uiPriority w:val="39"/>
    <w:qFormat/>
    <w:pPr>
      <w:ind w:left="2100"/>
    </w:pPr>
  </w:style>
  <w:style w:type="paragraph" w:styleId="872">
    <w:name w:val="Body Text Indent 3"/>
    <w:basedOn w:val="831"/>
    <w:link w:val="1084"/>
    <w:uiPriority w:val="0"/>
    <w:qFormat/>
    <w:pPr>
      <w:ind w:firstLine="523"/>
    </w:pPr>
    <w:rPr>
      <w:rFonts w:ascii="仿宋_GB2312" w:hAnsi="宋体" w:eastAsia="仿宋_GB2312"/>
      <w:sz w:val="24"/>
    </w:rPr>
  </w:style>
  <w:style w:type="paragraph" w:styleId="873">
    <w:name w:val="table of figures"/>
    <w:basedOn w:val="831"/>
    <w:next w:val="831"/>
    <w:uiPriority w:val="99"/>
    <w:unhideWhenUsed/>
    <w:qFormat/>
  </w:style>
  <w:style w:type="paragraph" w:styleId="874">
    <w:name w:val="toc 2"/>
    <w:basedOn w:val="831"/>
    <w:next w:val="831"/>
    <w:uiPriority w:val="39"/>
    <w:qFormat/>
    <w:pPr>
      <w:jc w:val="left"/>
      <w:spacing w:line="260" w:lineRule="exact"/>
      <w:tabs>
        <w:tab w:val="right" w:pos="9440" w:leader="dot"/>
      </w:tabs>
    </w:pPr>
    <w:rPr>
      <w:rFonts w:ascii="黑体" w:eastAsia="黑体"/>
      <w:b/>
      <w:bCs/>
      <w:smallCaps/>
      <w:sz w:val="18"/>
      <w:szCs w:val="44"/>
    </w:rPr>
  </w:style>
  <w:style w:type="paragraph" w:styleId="875">
    <w:name w:val="toc 9"/>
    <w:basedOn w:val="831"/>
    <w:next w:val="831"/>
    <w:uiPriority w:val="39"/>
    <w:qFormat/>
    <w:pPr>
      <w:ind w:left="3360"/>
    </w:pPr>
  </w:style>
  <w:style w:type="paragraph" w:styleId="876">
    <w:name w:val="Body Text 2"/>
    <w:basedOn w:val="831"/>
    <w:link w:val="1085"/>
    <w:uiPriority w:val="0"/>
    <w:qFormat/>
    <w:pPr>
      <w:jc w:val="center"/>
    </w:pPr>
    <w:rPr>
      <w:rFonts w:ascii="仿宋_GB2312" w:eastAsia="仿宋_GB2312"/>
      <w:sz w:val="44"/>
    </w:rPr>
  </w:style>
  <w:style w:type="paragraph" w:styleId="877">
    <w:name w:val="HTML Preformatted"/>
    <w:basedOn w:val="831"/>
    <w:link w:val="108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878">
    <w:name w:val="Normal (Web)"/>
    <w:basedOn w:val="831"/>
    <w:uiPriority w:val="0"/>
    <w:unhideWhenUsed/>
    <w:qFormat/>
    <w:pPr>
      <w:jc w:val="left"/>
      <w:spacing w:before="100" w:beforeAutospacing="1" w:after="100" w:afterAutospacing="1"/>
      <w:widowControl/>
    </w:pPr>
    <w:rPr>
      <w:rFonts w:ascii="宋体" w:hAnsi="宋体" w:cs="宋体"/>
      <w:sz w:val="24"/>
    </w:rPr>
  </w:style>
  <w:style w:type="paragraph" w:styleId="879">
    <w:name w:val="index 1"/>
    <w:basedOn w:val="831"/>
    <w:next w:val="831"/>
    <w:uiPriority w:val="0"/>
    <w:semiHidden/>
    <w:qFormat/>
    <w:rPr>
      <w:rFonts w:ascii="宋体" w:hAnsi="宋体"/>
      <w:szCs w:val="18"/>
    </w:rPr>
  </w:style>
  <w:style w:type="paragraph" w:styleId="880">
    <w:name w:val="Title"/>
    <w:basedOn w:val="831"/>
    <w:next w:val="831"/>
    <w:link w:val="1087"/>
    <w:uiPriority w:val="10"/>
    <w:qFormat/>
    <w:pPr>
      <w:jc w:val="center"/>
      <w:spacing w:before="240" w:after="60"/>
      <w:outlineLvl w:val="0"/>
    </w:pPr>
    <w:rPr>
      <w:rFonts w:ascii="Cambria" w:hAnsi="Cambria"/>
      <w:b/>
      <w:bCs/>
      <w:sz w:val="32"/>
      <w:szCs w:val="32"/>
    </w:rPr>
  </w:style>
  <w:style w:type="paragraph" w:styleId="881">
    <w:name w:val="annotation subject"/>
    <w:basedOn w:val="851"/>
    <w:next w:val="851"/>
    <w:link w:val="1088"/>
    <w:uiPriority w:val="0"/>
    <w:qFormat/>
    <w:rPr>
      <w:rFonts w:ascii="宋体"/>
      <w:b/>
      <w:bCs/>
      <w:sz w:val="28"/>
      <w:szCs w:val="20"/>
    </w:rPr>
  </w:style>
  <w:style w:type="paragraph" w:styleId="882">
    <w:name w:val="Body Text First Indent 2"/>
    <w:basedOn w:val="853"/>
    <w:link w:val="1089"/>
    <w:uiPriority w:val="0"/>
    <w:qFormat/>
    <w:pPr>
      <w:ind w:left="420" w:firstLine="420"/>
      <w:spacing w:after="120"/>
    </w:pPr>
    <w:rPr>
      <w:rFonts w:ascii="Times New Roman" w:eastAsia="宋体"/>
      <w:sz w:val="21"/>
      <w:szCs w:val="24"/>
    </w:rPr>
  </w:style>
  <w:style w:type="table" w:styleId="883">
    <w:name w:val="Table Grid"/>
    <w:basedOn w:val="842"/>
    <w:uiPriority w:val="59"/>
    <w:qFormat/>
    <w:pPr>
      <w:jc w:val="both"/>
      <w:widowControl w:val="off"/>
    </w:pPr>
    <w:tblPr>
      <w:tblCellMar>
        <w:left w:w="108" w:type="dxa"/>
        <w:top w:w="0" w:type="dxa"/>
        <w:right w:w="108" w:type="dxa"/>
        <w:bottom w:w="0" w:type="dxa"/>
      </w:tblCellMar>
    </w:tblPr>
  </w:style>
  <w:style w:type="character" w:styleId="884">
    <w:name w:val="Strong"/>
    <w:uiPriority w:val="0"/>
    <w:qFormat/>
    <w:rPr>
      <w:b/>
      <w:bCs/>
    </w:rPr>
  </w:style>
  <w:style w:type="character" w:styleId="885">
    <w:name w:val="endnote reference"/>
    <w:uiPriority w:val="99"/>
    <w:semiHidden/>
    <w:unhideWhenUsed/>
    <w:qFormat/>
    <w:rPr>
      <w:vertAlign w:val="superscript"/>
    </w:rPr>
  </w:style>
  <w:style w:type="character" w:styleId="886">
    <w:name w:val="page number"/>
    <w:uiPriority w:val="0"/>
    <w:qFormat/>
  </w:style>
  <w:style w:type="character" w:styleId="887">
    <w:name w:val="FollowedHyperlink"/>
    <w:uiPriority w:val="0"/>
    <w:qFormat/>
    <w:rPr>
      <w:color w:val="800080"/>
      <w:u w:val="single"/>
    </w:rPr>
  </w:style>
  <w:style w:type="character" w:styleId="888">
    <w:name w:val="Emphasis"/>
    <w:uiPriority w:val="0"/>
    <w:qFormat/>
    <w:rPr>
      <w:i/>
      <w:iCs/>
    </w:rPr>
  </w:style>
  <w:style w:type="character" w:styleId="889">
    <w:name w:val="Hyperlink"/>
    <w:uiPriority w:val="99"/>
    <w:qFormat/>
    <w:rPr>
      <w:color w:val="0000ff"/>
      <w:u w:val="single"/>
    </w:rPr>
  </w:style>
  <w:style w:type="character" w:styleId="890">
    <w:name w:val="annotation reference"/>
    <w:uiPriority w:val="0"/>
    <w:qFormat/>
    <w:rPr>
      <w:sz w:val="21"/>
      <w:szCs w:val="21"/>
    </w:rPr>
  </w:style>
  <w:style w:type="character" w:styleId="891">
    <w:name w:val="footnote reference"/>
    <w:uiPriority w:val="99"/>
    <w:unhideWhenUsed/>
    <w:qFormat/>
    <w:rPr>
      <w:vertAlign w:val="superscript"/>
    </w:rPr>
  </w:style>
  <w:style w:type="paragraph" w:styleId="892" w:customStyle="1">
    <w:name w:val="正文首行缩进 21"/>
    <w:basedOn w:val="893"/>
    <w:uiPriority w:val="0"/>
    <w:qFormat/>
    <w:pPr>
      <w:ind w:firstLine="420"/>
    </w:pPr>
  </w:style>
  <w:style w:type="paragraph" w:styleId="893" w:customStyle="1">
    <w:name w:val="正文文本缩进1"/>
    <w:basedOn w:val="831"/>
    <w:next w:val="831"/>
    <w:uiPriority w:val="0"/>
    <w:qFormat/>
    <w:pPr>
      <w:ind w:left="420"/>
      <w:spacing w:after="120"/>
    </w:pPr>
    <w:rPr>
      <w:rFonts w:asciiTheme="minorHAnsi" w:hAnsiTheme="minorHAnsi" w:eastAsiaTheme="minorEastAsia" w:cstheme="minorBidi"/>
      <w:sz w:val="24"/>
    </w:rPr>
  </w:style>
  <w:style w:type="paragraph" w:styleId="894" w:customStyle="1">
    <w:name w:val="Default"/>
    <w:uiPriority w:val="0"/>
    <w:qFormat/>
    <w:pPr>
      <w:widowControl w:val="off"/>
    </w:pPr>
    <w:rPr>
      <w:rFonts w:hint="default" w:ascii="仿宋_GB2312" w:hAnsi="Times New Roman" w:eastAsia="仿宋_GB2312" w:cs="仿宋_GB2312"/>
      <w:color w:val="000000"/>
      <w:sz w:val="24"/>
      <w:szCs w:val="24"/>
    </w:rPr>
  </w:style>
  <w:style w:type="table" w:styleId="895" w:customStyle="1">
    <w:name w:val="Plain Table 1"/>
    <w:basedOn w:val="84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Plain Table 2"/>
    <w:basedOn w:val="84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Plain Table 3"/>
    <w:basedOn w:val="84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customStyle="1">
    <w:name w:val="Plain Table 4"/>
    <w:basedOn w:val="84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customStyle="1">
    <w:name w:val="Plain Table 5"/>
    <w:basedOn w:val="84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0" w:customStyle="1">
    <w:name w:val="Grid Table 1 Light"/>
    <w:basedOn w:val="84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1" w:customStyle="1">
    <w:name w:val="Grid Table 2"/>
    <w:basedOn w:val="84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2" w:customStyle="1">
    <w:name w:val="Grid Table 3"/>
    <w:basedOn w:val="84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4"/>
    <w:basedOn w:val="84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customStyle="1">
    <w:name w:val="Grid Table 5 Dark"/>
    <w:basedOn w:val="8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5" w:customStyle="1">
    <w:name w:val="Grid Table 6 Colorful"/>
    <w:basedOn w:val="84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6" w:customStyle="1">
    <w:name w:val="Grid Table 7 Colorful"/>
    <w:basedOn w:val="84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1 Light"/>
    <w:basedOn w:val="84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customStyle="1">
    <w:name w:val="List Table 2"/>
    <w:basedOn w:val="84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9" w:customStyle="1">
    <w:name w:val="List Table 3"/>
    <w:basedOn w:val="84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4"/>
    <w:basedOn w:val="84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5 Dark"/>
    <w:basedOn w:val="84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6 Colorful"/>
    <w:basedOn w:val="84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3" w:customStyle="1">
    <w:name w:val="List Table 7 Colorful"/>
    <w:basedOn w:val="84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14" w:customStyle="1">
    <w:name w:val="Endnote Text Char"/>
    <w:uiPriority w:val="99"/>
    <w:qFormat/>
    <w:rPr>
      <w:sz w:val="20"/>
    </w:rPr>
  </w:style>
  <w:style w:type="character" w:styleId="915" w:customStyle="1">
    <w:name w:val="Heading 1 Char"/>
    <w:uiPriority w:val="9"/>
    <w:qFormat/>
    <w:rPr>
      <w:rFonts w:ascii="Arial" w:hAnsi="Arial" w:eastAsia="Arial" w:cs="Arial"/>
      <w:sz w:val="40"/>
      <w:szCs w:val="40"/>
    </w:rPr>
  </w:style>
  <w:style w:type="character" w:styleId="916" w:customStyle="1">
    <w:name w:val="Heading 2 Char"/>
    <w:uiPriority w:val="9"/>
    <w:qFormat/>
    <w:rPr>
      <w:rFonts w:ascii="Arial" w:hAnsi="Arial" w:eastAsia="Arial" w:cs="Arial"/>
      <w:sz w:val="34"/>
    </w:rPr>
  </w:style>
  <w:style w:type="character" w:styleId="917" w:customStyle="1">
    <w:name w:val="Heading 3 Char"/>
    <w:uiPriority w:val="9"/>
    <w:qFormat/>
    <w:rPr>
      <w:rFonts w:ascii="Arial" w:hAnsi="Arial" w:eastAsia="Arial" w:cs="Arial"/>
      <w:sz w:val="30"/>
      <w:szCs w:val="30"/>
    </w:rPr>
  </w:style>
  <w:style w:type="character" w:styleId="918" w:customStyle="1">
    <w:name w:val="Heading 4 Char"/>
    <w:uiPriority w:val="9"/>
    <w:qFormat/>
    <w:rPr>
      <w:rFonts w:ascii="Arial" w:hAnsi="Arial" w:eastAsia="Arial" w:cs="Arial"/>
      <w:b/>
      <w:bCs/>
      <w:sz w:val="26"/>
      <w:szCs w:val="26"/>
    </w:rPr>
  </w:style>
  <w:style w:type="character" w:styleId="919" w:customStyle="1">
    <w:name w:val="Heading 5 Char"/>
    <w:uiPriority w:val="9"/>
    <w:qFormat/>
    <w:rPr>
      <w:rFonts w:ascii="Arial" w:hAnsi="Arial" w:eastAsia="Arial" w:cs="Arial"/>
      <w:b/>
      <w:bCs/>
      <w:sz w:val="24"/>
      <w:szCs w:val="24"/>
    </w:rPr>
  </w:style>
  <w:style w:type="character" w:styleId="920" w:customStyle="1">
    <w:name w:val="Heading 6 Char"/>
    <w:uiPriority w:val="9"/>
    <w:qFormat/>
    <w:rPr>
      <w:rFonts w:ascii="Arial" w:hAnsi="Arial" w:eastAsia="Arial" w:cs="Arial"/>
      <w:b/>
      <w:bCs/>
      <w:sz w:val="22"/>
      <w:szCs w:val="22"/>
    </w:rPr>
  </w:style>
  <w:style w:type="character" w:styleId="921" w:customStyle="1">
    <w:name w:val="Heading 7 Char"/>
    <w:uiPriority w:val="9"/>
    <w:qFormat/>
    <w:rPr>
      <w:rFonts w:ascii="Arial" w:hAnsi="Arial" w:eastAsia="Arial" w:cs="Arial"/>
      <w:b/>
      <w:bCs/>
      <w:i/>
      <w:iCs/>
      <w:sz w:val="22"/>
      <w:szCs w:val="22"/>
    </w:rPr>
  </w:style>
  <w:style w:type="character" w:styleId="922" w:customStyle="1">
    <w:name w:val="Heading 8 Char"/>
    <w:uiPriority w:val="9"/>
    <w:qFormat/>
    <w:rPr>
      <w:rFonts w:ascii="Arial" w:hAnsi="Arial" w:eastAsia="Arial" w:cs="Arial"/>
      <w:i/>
      <w:iCs/>
      <w:sz w:val="22"/>
      <w:szCs w:val="22"/>
    </w:rPr>
  </w:style>
  <w:style w:type="character" w:styleId="923" w:customStyle="1">
    <w:name w:val="Heading 9 Char"/>
    <w:uiPriority w:val="9"/>
    <w:qFormat/>
    <w:rPr>
      <w:rFonts w:ascii="Arial" w:hAnsi="Arial" w:eastAsia="Arial" w:cs="Arial"/>
      <w:i/>
      <w:iCs/>
      <w:sz w:val="21"/>
      <w:szCs w:val="21"/>
    </w:rPr>
  </w:style>
  <w:style w:type="paragraph" w:styleId="924">
    <w:name w:val="No Spacing"/>
    <w:uiPriority w:val="1"/>
    <w:qFormat/>
    <w:pPr>
      <w:jc w:val="both"/>
      <w:widowControl w:val="off"/>
    </w:pPr>
    <w:rPr>
      <w:rFonts w:hint="default" w:ascii="Calibri" w:hAnsi="Calibri" w:eastAsia="宋体" w:cs="Times New Roman"/>
      <w:sz w:val="21"/>
      <w:szCs w:val="22"/>
    </w:rPr>
  </w:style>
  <w:style w:type="character" w:styleId="925" w:customStyle="1">
    <w:name w:val="Title Char"/>
    <w:uiPriority w:val="10"/>
    <w:qFormat/>
    <w:rPr>
      <w:sz w:val="48"/>
      <w:szCs w:val="48"/>
    </w:rPr>
  </w:style>
  <w:style w:type="character" w:styleId="926" w:customStyle="1">
    <w:name w:val="Subtitle Char"/>
    <w:uiPriority w:val="11"/>
    <w:qFormat/>
    <w:rPr>
      <w:sz w:val="24"/>
      <w:szCs w:val="24"/>
    </w:rPr>
  </w:style>
  <w:style w:type="paragraph" w:styleId="927">
    <w:name w:val="Quote"/>
    <w:basedOn w:val="831"/>
    <w:next w:val="831"/>
    <w:link w:val="1136"/>
    <w:uiPriority w:val="29"/>
    <w:qFormat/>
    <w:rPr>
      <w:i/>
      <w:iCs/>
      <w:color w:val="000000"/>
      <w:szCs w:val="22"/>
    </w:rPr>
  </w:style>
  <w:style w:type="character" w:styleId="928" w:customStyle="1">
    <w:name w:val="Quote Char"/>
    <w:uiPriority w:val="29"/>
    <w:qFormat/>
    <w:rPr>
      <w:i/>
    </w:rPr>
  </w:style>
  <w:style w:type="paragraph" w:styleId="929">
    <w:name w:val="Intense Quote"/>
    <w:basedOn w:val="831"/>
    <w:next w:val="831"/>
    <w:link w:val="1138"/>
    <w:uiPriority w:val="30"/>
    <w:qFormat/>
    <w:pPr>
      <w:ind w:left="936" w:right="936"/>
      <w:spacing w:before="200" w:after="280"/>
      <w:pBdr>
        <w:bottom w:val="single" w:color="4F81BD" w:sz="4" w:space="4"/>
      </w:pBdr>
    </w:pPr>
    <w:rPr>
      <w:b/>
      <w:bCs/>
      <w:i/>
      <w:iCs/>
      <w:color w:val="4f81bd"/>
      <w:szCs w:val="22"/>
    </w:rPr>
  </w:style>
  <w:style w:type="character" w:styleId="930" w:customStyle="1">
    <w:name w:val="Intense Quote Char"/>
    <w:uiPriority w:val="30"/>
    <w:qFormat/>
    <w:rPr>
      <w:i/>
    </w:rPr>
  </w:style>
  <w:style w:type="character" w:styleId="931" w:customStyle="1">
    <w:name w:val="Header Char"/>
    <w:uiPriority w:val="99"/>
    <w:qFormat/>
  </w:style>
  <w:style w:type="character" w:styleId="932" w:customStyle="1">
    <w:name w:val="Footer Char"/>
    <w:uiPriority w:val="99"/>
    <w:qFormat/>
  </w:style>
  <w:style w:type="character" w:styleId="933" w:customStyle="1">
    <w:name w:val="Caption Char"/>
    <w:uiPriority w:val="99"/>
    <w:qFormat/>
  </w:style>
  <w:style w:type="table" w:styleId="93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37" w:customStyle="1">
    <w:name w:val="无格式表格 31"/>
    <w:uiPriority w:val="99"/>
    <w:qFormat/>
    <w:tblPr>
      <w:tblCellMar>
        <w:left w:w="0" w:type="dxa"/>
        <w:top w:w="0" w:type="dxa"/>
        <w:right w:w="0" w:type="dxa"/>
        <w:bottom w:w="0" w:type="dxa"/>
      </w:tblCellMar>
    </w:tblPr>
  </w:style>
  <w:style w:type="table" w:styleId="938" w:customStyle="1">
    <w:name w:val="无格式表格 41"/>
    <w:uiPriority w:val="99"/>
    <w:qFormat/>
    <w:tblPr>
      <w:tblCellMar>
        <w:left w:w="0" w:type="dxa"/>
        <w:top w:w="0" w:type="dxa"/>
        <w:right w:w="0" w:type="dxa"/>
        <w:bottom w:w="0" w:type="dxa"/>
      </w:tblCellMar>
    </w:tblPr>
  </w:style>
  <w:style w:type="table" w:styleId="939" w:customStyle="1">
    <w:name w:val="无格式表格 51"/>
    <w:uiPriority w:val="99"/>
    <w:qFormat/>
    <w:tblPr>
      <w:tblCellMar>
        <w:left w:w="0" w:type="dxa"/>
        <w:top w:w="0" w:type="dxa"/>
        <w:right w:w="0" w:type="dxa"/>
        <w:bottom w:w="0" w:type="dxa"/>
      </w:tblCellMar>
    </w:tblPr>
  </w:style>
  <w:style w:type="table" w:styleId="94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4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4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4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5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6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6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6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6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6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7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8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9" w:customStyle="1">
    <w:name w:val="清单表 1 浅色1"/>
    <w:uiPriority w:val="99"/>
    <w:qFormat/>
    <w:tblPr>
      <w:tblCellMar>
        <w:left w:w="0" w:type="dxa"/>
        <w:top w:w="0" w:type="dxa"/>
        <w:right w:w="0" w:type="dxa"/>
        <w:bottom w:w="0" w:type="dxa"/>
      </w:tblCellMar>
    </w:tblPr>
  </w:style>
  <w:style w:type="table" w:styleId="990" w:customStyle="1">
    <w:name w:val="List Table 1 Light - Accent 1"/>
    <w:uiPriority w:val="99"/>
    <w:qFormat/>
    <w:tblPr>
      <w:tblCellMar>
        <w:left w:w="0" w:type="dxa"/>
        <w:top w:w="0" w:type="dxa"/>
        <w:right w:w="0" w:type="dxa"/>
        <w:bottom w:w="0" w:type="dxa"/>
      </w:tblCellMar>
    </w:tblPr>
  </w:style>
  <w:style w:type="table" w:styleId="991" w:customStyle="1">
    <w:name w:val="List Table 1 Light - Accent 2"/>
    <w:uiPriority w:val="99"/>
    <w:qFormat/>
    <w:tblPr>
      <w:tblCellMar>
        <w:left w:w="0" w:type="dxa"/>
        <w:top w:w="0" w:type="dxa"/>
        <w:right w:w="0" w:type="dxa"/>
        <w:bottom w:w="0" w:type="dxa"/>
      </w:tblCellMar>
    </w:tblPr>
  </w:style>
  <w:style w:type="table" w:styleId="992" w:customStyle="1">
    <w:name w:val="List Table 1 Light - Accent 3"/>
    <w:uiPriority w:val="99"/>
    <w:qFormat/>
    <w:tblPr>
      <w:tblCellMar>
        <w:left w:w="0" w:type="dxa"/>
        <w:top w:w="0" w:type="dxa"/>
        <w:right w:w="0" w:type="dxa"/>
        <w:bottom w:w="0" w:type="dxa"/>
      </w:tblCellMar>
    </w:tblPr>
  </w:style>
  <w:style w:type="table" w:styleId="993" w:customStyle="1">
    <w:name w:val="List Table 1 Light - Accent 4"/>
    <w:uiPriority w:val="99"/>
    <w:qFormat/>
    <w:tblPr>
      <w:tblCellMar>
        <w:left w:w="0" w:type="dxa"/>
        <w:top w:w="0" w:type="dxa"/>
        <w:right w:w="0" w:type="dxa"/>
        <w:bottom w:w="0" w:type="dxa"/>
      </w:tblCellMar>
    </w:tblPr>
  </w:style>
  <w:style w:type="table" w:styleId="994" w:customStyle="1">
    <w:name w:val="List Table 1 Light - Accent 5"/>
    <w:uiPriority w:val="99"/>
    <w:qFormat/>
    <w:tblPr>
      <w:tblCellMar>
        <w:left w:w="0" w:type="dxa"/>
        <w:top w:w="0" w:type="dxa"/>
        <w:right w:w="0" w:type="dxa"/>
        <w:bottom w:w="0" w:type="dxa"/>
      </w:tblCellMar>
    </w:tblPr>
  </w:style>
  <w:style w:type="table" w:styleId="995" w:customStyle="1">
    <w:name w:val="List Table 1 Light - Accent 6"/>
    <w:uiPriority w:val="99"/>
    <w:qFormat/>
    <w:tblPr>
      <w:tblCellMar>
        <w:left w:w="0" w:type="dxa"/>
        <w:top w:w="0" w:type="dxa"/>
        <w:right w:w="0" w:type="dxa"/>
        <w:bottom w:w="0" w:type="dxa"/>
      </w:tblCellMar>
    </w:tblPr>
  </w:style>
  <w:style w:type="table" w:styleId="99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9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9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9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0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0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0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0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0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0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0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0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0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0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1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1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1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1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1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1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1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1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1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1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2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2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2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2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2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2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2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2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2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2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3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3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3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3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3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3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3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3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38" w:customStyle="1">
    <w:name w:val="Lined - Accent"/>
    <w:uiPriority w:val="99"/>
    <w:qFormat/>
    <w:rPr>
      <w:color w:val="404040"/>
    </w:rPr>
    <w:tblPr>
      <w:tblCellMar>
        <w:left w:w="0" w:type="dxa"/>
        <w:top w:w="0" w:type="dxa"/>
        <w:right w:w="0" w:type="dxa"/>
        <w:bottom w:w="0" w:type="dxa"/>
      </w:tblCellMar>
    </w:tblPr>
  </w:style>
  <w:style w:type="table" w:styleId="1039" w:customStyle="1">
    <w:name w:val="Lined - Accent 1"/>
    <w:uiPriority w:val="99"/>
    <w:qFormat/>
    <w:rPr>
      <w:color w:val="404040"/>
    </w:rPr>
    <w:tblPr>
      <w:tblCellMar>
        <w:left w:w="0" w:type="dxa"/>
        <w:top w:w="0" w:type="dxa"/>
        <w:right w:w="0" w:type="dxa"/>
        <w:bottom w:w="0" w:type="dxa"/>
      </w:tblCellMar>
    </w:tblPr>
  </w:style>
  <w:style w:type="table" w:styleId="1040" w:customStyle="1">
    <w:name w:val="Lined - Accent 2"/>
    <w:uiPriority w:val="99"/>
    <w:qFormat/>
    <w:rPr>
      <w:color w:val="404040"/>
    </w:rPr>
    <w:tblPr>
      <w:tblCellMar>
        <w:left w:w="0" w:type="dxa"/>
        <w:top w:w="0" w:type="dxa"/>
        <w:right w:w="0" w:type="dxa"/>
        <w:bottom w:w="0" w:type="dxa"/>
      </w:tblCellMar>
    </w:tblPr>
  </w:style>
  <w:style w:type="table" w:styleId="1041" w:customStyle="1">
    <w:name w:val="Lined - Accent 3"/>
    <w:uiPriority w:val="99"/>
    <w:qFormat/>
    <w:rPr>
      <w:color w:val="404040"/>
    </w:rPr>
    <w:tblPr>
      <w:tblCellMar>
        <w:left w:w="0" w:type="dxa"/>
        <w:top w:w="0" w:type="dxa"/>
        <w:right w:w="0" w:type="dxa"/>
        <w:bottom w:w="0" w:type="dxa"/>
      </w:tblCellMar>
    </w:tblPr>
  </w:style>
  <w:style w:type="table" w:styleId="1042" w:customStyle="1">
    <w:name w:val="Lined - Accent 4"/>
    <w:uiPriority w:val="99"/>
    <w:qFormat/>
    <w:rPr>
      <w:color w:val="404040"/>
    </w:rPr>
    <w:tblPr>
      <w:tblCellMar>
        <w:left w:w="0" w:type="dxa"/>
        <w:top w:w="0" w:type="dxa"/>
        <w:right w:w="0" w:type="dxa"/>
        <w:bottom w:w="0" w:type="dxa"/>
      </w:tblCellMar>
    </w:tblPr>
  </w:style>
  <w:style w:type="table" w:styleId="1043" w:customStyle="1">
    <w:name w:val="Lined - Accent 5"/>
    <w:uiPriority w:val="99"/>
    <w:qFormat/>
    <w:rPr>
      <w:color w:val="404040"/>
    </w:rPr>
    <w:tblPr>
      <w:tblCellMar>
        <w:left w:w="0" w:type="dxa"/>
        <w:top w:w="0" w:type="dxa"/>
        <w:right w:w="0" w:type="dxa"/>
        <w:bottom w:w="0" w:type="dxa"/>
      </w:tblCellMar>
    </w:tblPr>
  </w:style>
  <w:style w:type="table" w:styleId="1044" w:customStyle="1">
    <w:name w:val="Lined - Accent 6"/>
    <w:uiPriority w:val="99"/>
    <w:qFormat/>
    <w:rPr>
      <w:color w:val="404040"/>
    </w:rPr>
    <w:tblPr>
      <w:tblCellMar>
        <w:left w:w="0" w:type="dxa"/>
        <w:top w:w="0" w:type="dxa"/>
        <w:right w:w="0" w:type="dxa"/>
        <w:bottom w:w="0" w:type="dxa"/>
      </w:tblCellMar>
    </w:tblPr>
  </w:style>
  <w:style w:type="table" w:styleId="104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4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4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4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4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5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5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5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5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5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5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5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5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5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59" w:customStyle="1">
    <w:name w:val="Footnote Text Char"/>
    <w:uiPriority w:val="99"/>
    <w:qFormat/>
    <w:rPr>
      <w:sz w:val="18"/>
    </w:rPr>
  </w:style>
  <w:style w:type="character" w:styleId="1060" w:customStyle="1">
    <w:name w:val="尾注文本 Char"/>
    <w:link w:val="862"/>
    <w:uiPriority w:val="99"/>
    <w:qFormat/>
    <w:rPr>
      <w:sz w:val="20"/>
    </w:rPr>
  </w:style>
  <w:style w:type="paragraph" w:styleId="1061" w:customStyle="1">
    <w:name w:val="TOC Heading"/>
    <w:basedOn w:val="832"/>
    <w:next w:val="831"/>
    <w:uiPriority w:val="0"/>
    <w:qFormat/>
    <w:pPr>
      <w:keepLines/>
      <w:spacing w:before="340" w:after="330" w:line="578" w:lineRule="auto"/>
      <w:outlineLvl w:val="9"/>
    </w:pPr>
    <w:rPr>
      <w:rFonts w:ascii="Times New Roman" w:eastAsia="宋体"/>
      <w:b/>
      <w:bCs/>
      <w:sz w:val="44"/>
      <w:szCs w:val="44"/>
    </w:rPr>
  </w:style>
  <w:style w:type="character" w:styleId="1062" w:customStyle="1">
    <w:name w:val="标题 1 Char"/>
    <w:link w:val="832"/>
    <w:uiPriority w:val="0"/>
    <w:qFormat/>
    <w:rPr>
      <w:rFonts w:ascii="楷体_GB2312" w:eastAsia="楷体_GB2312"/>
      <w:sz w:val="28"/>
      <w:lang w:val="en-US" w:eastAsia="zh-CN" w:bidi="ar-SA"/>
    </w:rPr>
  </w:style>
  <w:style w:type="character" w:styleId="1063" w:customStyle="1">
    <w:name w:val="标题 2 Char"/>
    <w:link w:val="833"/>
    <w:uiPriority w:val="0"/>
    <w:qFormat/>
    <w:rPr>
      <w:rFonts w:ascii="Arial" w:hAnsi="Arial" w:eastAsia="幼圆"/>
      <w:b/>
      <w:sz w:val="44"/>
    </w:rPr>
  </w:style>
  <w:style w:type="character" w:styleId="1064" w:customStyle="1">
    <w:name w:val="正文缩进 Char"/>
    <w:link w:val="845"/>
    <w:uiPriority w:val="0"/>
    <w:qFormat/>
    <w:rPr>
      <w:rFonts w:eastAsia="宋体"/>
      <w:sz w:val="21"/>
      <w:lang w:val="en-US" w:eastAsia="zh-CN" w:bidi="ar-SA"/>
    </w:rPr>
  </w:style>
  <w:style w:type="character" w:styleId="1065" w:customStyle="1">
    <w:name w:val="标题 3 Char"/>
    <w:link w:val="834"/>
    <w:uiPriority w:val="0"/>
    <w:qFormat/>
    <w:rPr>
      <w:b/>
      <w:sz w:val="32"/>
    </w:rPr>
  </w:style>
  <w:style w:type="character" w:styleId="1066" w:customStyle="1">
    <w:name w:val="标题 4 Char"/>
    <w:link w:val="835"/>
    <w:uiPriority w:val="0"/>
    <w:qFormat/>
    <w:rPr>
      <w:rFonts w:ascii="Arial" w:hAnsi="Arial" w:eastAsia="黑体"/>
      <w:b/>
      <w:bCs/>
      <w:sz w:val="28"/>
      <w:szCs w:val="28"/>
    </w:rPr>
  </w:style>
  <w:style w:type="character" w:styleId="1067" w:customStyle="1">
    <w:name w:val="标题 5 Char"/>
    <w:link w:val="836"/>
    <w:uiPriority w:val="0"/>
    <w:qFormat/>
    <w:rPr>
      <w:rFonts w:ascii="宋体" w:hAnsi="宋体"/>
      <w:b/>
      <w:bCs/>
      <w:sz w:val="21"/>
      <w:szCs w:val="24"/>
    </w:rPr>
  </w:style>
  <w:style w:type="character" w:styleId="1068" w:customStyle="1">
    <w:name w:val="标题 6 Char"/>
    <w:link w:val="837"/>
    <w:uiPriority w:val="0"/>
    <w:qFormat/>
    <w:rPr>
      <w:rFonts w:ascii="Cambria" w:hAnsi="Cambria"/>
      <w:b/>
      <w:bCs/>
      <w:sz w:val="24"/>
      <w:szCs w:val="24"/>
    </w:rPr>
  </w:style>
  <w:style w:type="character" w:styleId="1069" w:customStyle="1">
    <w:name w:val="标题 7 Char"/>
    <w:link w:val="838"/>
    <w:uiPriority w:val="0"/>
    <w:qFormat/>
    <w:rPr>
      <w:rFonts w:ascii="Calibri" w:hAnsi="Calibri"/>
      <w:b/>
      <w:bCs/>
      <w:sz w:val="24"/>
      <w:szCs w:val="24"/>
    </w:rPr>
  </w:style>
  <w:style w:type="character" w:styleId="1070" w:customStyle="1">
    <w:name w:val="标题 8 Char"/>
    <w:link w:val="839"/>
    <w:uiPriority w:val="0"/>
    <w:qFormat/>
    <w:rPr>
      <w:rFonts w:ascii="Cambria" w:hAnsi="Cambria"/>
      <w:sz w:val="24"/>
      <w:szCs w:val="24"/>
    </w:rPr>
  </w:style>
  <w:style w:type="character" w:styleId="1071" w:customStyle="1">
    <w:name w:val="标题 9 Char"/>
    <w:link w:val="840"/>
    <w:uiPriority w:val="0"/>
    <w:qFormat/>
    <w:rPr>
      <w:rFonts w:ascii="Cambria" w:hAnsi="Cambria"/>
      <w:sz w:val="21"/>
      <w:szCs w:val="21"/>
    </w:rPr>
  </w:style>
  <w:style w:type="character" w:styleId="1072" w:customStyle="1">
    <w:name w:val="文档结构图 Char"/>
    <w:link w:val="850"/>
    <w:uiPriority w:val="99"/>
    <w:qFormat/>
    <w:rPr>
      <w:sz w:val="21"/>
      <w:szCs w:val="24"/>
      <w:shd w:val="clear" w:color="auto" w:fill="000080"/>
    </w:rPr>
  </w:style>
  <w:style w:type="character" w:styleId="1073" w:customStyle="1">
    <w:name w:val="批注文字 Char1"/>
    <w:link w:val="851"/>
    <w:uiPriority w:val="0"/>
    <w:qFormat/>
    <w:rPr>
      <w:sz w:val="21"/>
      <w:szCs w:val="24"/>
    </w:rPr>
  </w:style>
  <w:style w:type="character" w:styleId="1074" w:customStyle="1">
    <w:name w:val="正文文本 3 Char"/>
    <w:link w:val="852"/>
    <w:uiPriority w:val="0"/>
    <w:qFormat/>
    <w:rPr>
      <w:rFonts w:ascii="仿宋_GB2312" w:hAnsi="Arial" w:eastAsia="仿宋_GB2312"/>
      <w:sz w:val="32"/>
    </w:rPr>
  </w:style>
  <w:style w:type="character" w:styleId="1075" w:customStyle="1">
    <w:name w:val="正文文本 Char"/>
    <w:link w:val="844"/>
    <w:uiPriority w:val="0"/>
    <w:qFormat/>
    <w:rPr>
      <w:rFonts w:ascii="楷体_GB2312" w:hAnsi="Arial" w:eastAsia="楷体_GB2312"/>
      <w:sz w:val="28"/>
    </w:rPr>
  </w:style>
  <w:style w:type="character" w:styleId="1076" w:customStyle="1">
    <w:name w:val="正文文本缩进 Char1"/>
    <w:link w:val="853"/>
    <w:uiPriority w:val="0"/>
    <w:qFormat/>
    <w:rPr>
      <w:rFonts w:ascii="楷体_GB2312" w:eastAsia="楷体_GB2312"/>
      <w:sz w:val="32"/>
    </w:rPr>
  </w:style>
  <w:style w:type="character" w:styleId="1077" w:customStyle="1">
    <w:name w:val="纯文本 Char"/>
    <w:link w:val="858"/>
    <w:uiPriority w:val="99"/>
    <w:qFormat/>
    <w:rPr>
      <w:rFonts w:ascii="宋体" w:hAnsi="Courier New"/>
      <w:sz w:val="21"/>
    </w:rPr>
  </w:style>
  <w:style w:type="character" w:styleId="1078" w:customStyle="1">
    <w:name w:val="日期 Char"/>
    <w:link w:val="860"/>
    <w:uiPriority w:val="0"/>
    <w:qFormat/>
    <w:rPr>
      <w:sz w:val="24"/>
    </w:rPr>
  </w:style>
  <w:style w:type="character" w:styleId="1079" w:customStyle="1">
    <w:name w:val="批注框文本 Char"/>
    <w:link w:val="863"/>
    <w:uiPriority w:val="0"/>
    <w:qFormat/>
    <w:rPr>
      <w:sz w:val="18"/>
      <w:szCs w:val="18"/>
    </w:rPr>
  </w:style>
  <w:style w:type="character" w:styleId="1080" w:customStyle="1">
    <w:name w:val="页脚 Char1"/>
    <w:link w:val="864"/>
    <w:uiPriority w:val="99"/>
    <w:qFormat/>
    <w:rPr>
      <w:sz w:val="18"/>
    </w:rPr>
  </w:style>
  <w:style w:type="character" w:styleId="1081" w:customStyle="1">
    <w:name w:val="页眉 Char"/>
    <w:link w:val="866"/>
    <w:uiPriority w:val="0"/>
    <w:qFormat/>
    <w:rPr>
      <w:sz w:val="18"/>
      <w:szCs w:val="18"/>
    </w:rPr>
  </w:style>
  <w:style w:type="character" w:styleId="1082" w:customStyle="1">
    <w:name w:val="副标题 Char"/>
    <w:link w:val="869"/>
    <w:uiPriority w:val="0"/>
    <w:qFormat/>
    <w:rPr>
      <w:rFonts w:ascii="Cambria" w:hAnsi="Cambria"/>
      <w:b/>
      <w:bCs/>
      <w:sz w:val="32"/>
      <w:szCs w:val="32"/>
    </w:rPr>
  </w:style>
  <w:style w:type="character" w:styleId="1083" w:customStyle="1">
    <w:name w:val="脚注文本 Char"/>
    <w:link w:val="870"/>
    <w:uiPriority w:val="99"/>
    <w:qFormat/>
    <w:rPr>
      <w:sz w:val="18"/>
      <w:szCs w:val="22"/>
    </w:rPr>
  </w:style>
  <w:style w:type="character" w:styleId="1084" w:customStyle="1">
    <w:name w:val="正文文本缩进 3 Char"/>
    <w:link w:val="872"/>
    <w:uiPriority w:val="0"/>
    <w:qFormat/>
    <w:rPr>
      <w:rFonts w:ascii="仿宋_GB2312" w:hAnsi="宋体" w:eastAsia="仿宋_GB2312"/>
      <w:sz w:val="24"/>
      <w:szCs w:val="24"/>
    </w:rPr>
  </w:style>
  <w:style w:type="character" w:styleId="1085" w:customStyle="1">
    <w:name w:val="正文文本 2 Char"/>
    <w:link w:val="876"/>
    <w:uiPriority w:val="0"/>
    <w:qFormat/>
    <w:rPr>
      <w:rFonts w:ascii="仿宋_GB2312" w:eastAsia="仿宋_GB2312"/>
      <w:sz w:val="44"/>
      <w:szCs w:val="24"/>
    </w:rPr>
  </w:style>
  <w:style w:type="character" w:styleId="1086" w:customStyle="1">
    <w:name w:val="HTML 预设格式 Char"/>
    <w:link w:val="877"/>
    <w:uiPriority w:val="0"/>
    <w:qFormat/>
    <w:rPr>
      <w:rFonts w:ascii="黑体" w:hAnsi="Courier New" w:eastAsia="黑体" w:cs="Courier New"/>
    </w:rPr>
  </w:style>
  <w:style w:type="character" w:styleId="1087" w:customStyle="1">
    <w:name w:val="标题 Char"/>
    <w:link w:val="880"/>
    <w:uiPriority w:val="0"/>
    <w:qFormat/>
    <w:rPr>
      <w:rFonts w:ascii="Cambria" w:hAnsi="Cambria"/>
      <w:b/>
      <w:bCs/>
      <w:sz w:val="32"/>
      <w:szCs w:val="32"/>
    </w:rPr>
  </w:style>
  <w:style w:type="character" w:styleId="1088" w:customStyle="1">
    <w:name w:val="批注主题 Char"/>
    <w:link w:val="881"/>
    <w:uiPriority w:val="0"/>
    <w:qFormat/>
    <w:rPr>
      <w:rFonts w:ascii="宋体"/>
      <w:b/>
      <w:bCs/>
      <w:sz w:val="28"/>
    </w:rPr>
  </w:style>
  <w:style w:type="character" w:styleId="1089" w:customStyle="1">
    <w:name w:val="正文首行缩进 2 Char1"/>
    <w:link w:val="882"/>
    <w:uiPriority w:val="0"/>
    <w:qFormat/>
    <w:rPr>
      <w:rFonts w:ascii="楷体_GB2312" w:eastAsia="楷体_GB2312"/>
      <w:sz w:val="21"/>
      <w:szCs w:val="24"/>
    </w:rPr>
  </w:style>
  <w:style w:type="character" w:styleId="1090" w:customStyle="1">
    <w:name w:val="标题2 Char"/>
    <w:uiPriority w:val="0"/>
    <w:qFormat/>
    <w:rPr>
      <w:rFonts w:ascii="方正楷体_GBK" w:hAnsi="Book Antiqua" w:eastAsia="方正楷体_GBK"/>
      <w:sz w:val="32"/>
      <w:lang w:val="en-US" w:eastAsia="zh-CN" w:bidi="ar-SA"/>
    </w:rPr>
  </w:style>
  <w:style w:type="character" w:styleId="1091" w:customStyle="1">
    <w:name w:val="jj1"/>
    <w:uiPriority w:val="0"/>
    <w:qFormat/>
    <w:rPr>
      <w:sz w:val="20"/>
      <w:szCs w:val="20"/>
      <w:u w:val="none"/>
    </w:rPr>
  </w:style>
  <w:style w:type="paragraph" w:styleId="1092" w:customStyle="1">
    <w:name w:val="标题3"/>
    <w:basedOn w:val="831"/>
    <w:next w:val="831"/>
    <w:uiPriority w:val="0"/>
    <w:qFormat/>
    <w:rPr>
      <w:rFonts w:eastAsia="方正黑体_GBK"/>
    </w:rPr>
  </w:style>
  <w:style w:type="paragraph" w:styleId="1093" w:customStyle="1">
    <w:name w:val="标题1"/>
    <w:basedOn w:val="831"/>
    <w:next w:val="831"/>
    <w:uiPriority w:val="0"/>
    <w:qFormat/>
    <w:pPr>
      <w:jc w:val="center"/>
      <w:spacing w:line="700" w:lineRule="atLeast"/>
      <w:tabs>
        <w:tab w:val="left" w:pos="9193" w:leader="none"/>
        <w:tab w:val="left" w:pos="9827" w:leader="none"/>
      </w:tabs>
    </w:pPr>
    <w:rPr>
      <w:rFonts w:eastAsia="方正小标宋_GBK"/>
      <w:sz w:val="44"/>
    </w:rPr>
  </w:style>
  <w:style w:type="paragraph" w:styleId="1094" w:customStyle="1">
    <w:name w:val="普通正文"/>
    <w:basedOn w:val="831"/>
    <w:uiPriority w:val="0"/>
    <w:qFormat/>
    <w:pPr>
      <w:ind w:firstLine="480"/>
      <w:jc w:val="left"/>
      <w:spacing w:before="120" w:after="120" w:line="360" w:lineRule="auto"/>
    </w:pPr>
    <w:rPr>
      <w:rFonts w:ascii="Arial" w:hAnsi="Arial"/>
      <w:sz w:val="24"/>
    </w:rPr>
  </w:style>
  <w:style w:type="paragraph" w:styleId="1095">
    <w:name w:val="List Paragraph"/>
    <w:basedOn w:val="831"/>
    <w:uiPriority w:val="34"/>
    <w:qFormat/>
    <w:pPr>
      <w:ind w:firstLine="420"/>
    </w:pPr>
  </w:style>
  <w:style w:type="paragraph" w:styleId="1096" w:customStyle="1">
    <w:name w:val="Coms Alinea"/>
    <w:uiPriority w:val="0"/>
    <w:qFormat/>
    <w:pPr>
      <w:widowControl w:val="off"/>
    </w:pPr>
    <w:rPr>
      <w:rFonts w:hint="default" w:ascii="Arial" w:hAnsi="Arial" w:eastAsia="宋体" w:cs="Arial"/>
    </w:rPr>
  </w:style>
  <w:style w:type="paragraph" w:styleId="1097" w:customStyle="1">
    <w:name w:val="Char"/>
    <w:basedOn w:val="831"/>
    <w:uiPriority w:val="0"/>
    <w:qFormat/>
    <w:rPr>
      <w:rFonts w:ascii="Tahoma" w:hAnsi="Tahoma"/>
      <w:sz w:val="24"/>
      <w:szCs w:val="20"/>
    </w:rPr>
  </w:style>
  <w:style w:type="paragraph" w:styleId="1098" w:customStyle="1">
    <w:name w:val="HTML 预先格式化"/>
    <w:basedOn w:val="83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99" w:customStyle="1">
    <w:name w:val="Table Text"/>
    <w:uiPriority w:val="0"/>
    <w:qFormat/>
    <w:pPr>
      <w:jc w:val="center"/>
      <w:spacing w:before="143" w:after="80"/>
    </w:pPr>
    <w:rPr>
      <w:rFonts w:hint="default" w:ascii="仿宋_GB2312" w:hAnsi="宋体" w:eastAsia="仿宋_GB2312" w:cs="Times New Roman"/>
      <w:sz w:val="24"/>
    </w:rPr>
  </w:style>
  <w:style w:type="paragraph" w:styleId="1100" w:customStyle="1">
    <w:name w:val="BioQuote Tekst"/>
    <w:basedOn w:val="831"/>
    <w:uiPriority w:val="0"/>
    <w:qFormat/>
    <w:pPr>
      <w:ind w:right="-1"/>
    </w:pPr>
    <w:rPr>
      <w:rFonts w:ascii="Arial" w:hAnsi="Arial"/>
      <w:sz w:val="22"/>
      <w:szCs w:val="20"/>
      <w:lang w:eastAsia="en-US"/>
    </w:rPr>
  </w:style>
  <w:style w:type="paragraph" w:styleId="1101" w:customStyle="1">
    <w:name w:val="默认段落字体 Para Char Char Char Char Char Char Char Char Char1 Char Char Char Char Char Char Char"/>
    <w:basedOn w:val="850"/>
    <w:uiPriority w:val="0"/>
    <w:qFormat/>
    <w:rPr>
      <w:rFonts w:ascii="Tahoma" w:hAnsi="Tahoma"/>
      <w:sz w:val="24"/>
    </w:rPr>
  </w:style>
  <w:style w:type="paragraph" w:styleId="1102" w:customStyle="1">
    <w:name w:val="xl47"/>
    <w:basedOn w:val="831"/>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03" w:customStyle="1">
    <w:name w:val="附录1"/>
    <w:uiPriority w:val="0"/>
    <w:qFormat/>
    <w:pPr>
      <w:numPr>
        <w:ilvl w:val="0"/>
        <w:numId w:val="1"/>
      </w:numPr>
      <w:spacing w:before="240" w:line="600" w:lineRule="atLeast"/>
    </w:pPr>
    <w:rPr>
      <w:rFonts w:hint="default" w:ascii="Times New Roman" w:hAnsi="Times New Roman" w:eastAsia="宋体" w:cs="Times New Roman"/>
      <w:b/>
      <w:i/>
      <w:sz w:val="28"/>
    </w:rPr>
  </w:style>
  <w:style w:type="paragraph" w:styleId="1104" w:customStyle="1">
    <w:name w:val="Char Char Char Char"/>
    <w:basedOn w:val="850"/>
    <w:uiPriority w:val="0"/>
    <w:qFormat/>
    <w:pPr>
      <w:spacing w:line="360" w:lineRule="auto"/>
    </w:pPr>
    <w:rPr>
      <w:rFonts w:ascii="Tahoma" w:hAnsi="Tahoma"/>
      <w:sz w:val="24"/>
    </w:rPr>
  </w:style>
  <w:style w:type="paragraph" w:styleId="1105" w:customStyle="1">
    <w:name w:val="标题2"/>
    <w:basedOn w:val="831"/>
    <w:next w:val="831"/>
    <w:link w:val="1106"/>
    <w:uiPriority w:val="0"/>
    <w:qFormat/>
    <w:pPr>
      <w:jc w:val="center"/>
    </w:pPr>
    <w:rPr>
      <w:rFonts w:eastAsia="方正楷体_GBK"/>
    </w:rPr>
  </w:style>
  <w:style w:type="character" w:styleId="1106" w:customStyle="1">
    <w:name w:val="标题2 字符"/>
    <w:link w:val="1105"/>
    <w:uiPriority w:val="0"/>
    <w:qFormat/>
    <w:rPr>
      <w:rFonts w:eastAsia="方正楷体_GBK"/>
      <w:sz w:val="21"/>
      <w:szCs w:val="24"/>
    </w:rPr>
  </w:style>
  <w:style w:type="paragraph" w:styleId="1107" w:customStyle="1">
    <w:name w:val="Char Char Char Char1 Char Char Char"/>
    <w:basedOn w:val="850"/>
    <w:uiPriority w:val="0"/>
    <w:qFormat/>
    <w:pPr>
      <w:spacing w:line="360" w:lineRule="auto"/>
    </w:pPr>
    <w:rPr>
      <w:rFonts w:ascii="Tahoma" w:hAnsi="Tahoma"/>
      <w:sz w:val="24"/>
    </w:rPr>
  </w:style>
  <w:style w:type="paragraph" w:styleId="1108" w:customStyle="1">
    <w:name w:val="标书正文格式"/>
    <w:uiPriority w:val="0"/>
    <w:qFormat/>
    <w:pPr>
      <w:ind w:firstLine="200"/>
      <w:spacing w:line="360" w:lineRule="auto"/>
    </w:pPr>
    <w:rPr>
      <w:rFonts w:hint="default" w:ascii="Times New Roman" w:hAnsi="Times New Roman" w:eastAsia="楷体_GB2312" w:cs="Times New Roman"/>
      <w:sz w:val="24"/>
      <w:szCs w:val="24"/>
    </w:rPr>
  </w:style>
  <w:style w:type="paragraph" w:styleId="1109" w:customStyle="1">
    <w:name w:val="Char11"/>
    <w:basedOn w:val="831"/>
    <w:uiPriority w:val="0"/>
    <w:qFormat/>
    <w:pPr>
      <w:tabs>
        <w:tab w:val="left" w:pos="360" w:leader="none"/>
      </w:tabs>
    </w:pPr>
    <w:rPr>
      <w:sz w:val="24"/>
    </w:rPr>
  </w:style>
  <w:style w:type="paragraph" w:styleId="1110" w:customStyle="1">
    <w:name w:val="Char Char Char Char1 Char Char"/>
    <w:basedOn w:val="831"/>
    <w:uiPriority w:val="0"/>
    <w:qFormat/>
    <w:pPr>
      <w:tabs>
        <w:tab w:val="left" w:pos="360" w:leader="none"/>
      </w:tabs>
    </w:pPr>
    <w:rPr>
      <w:sz w:val="24"/>
    </w:rPr>
  </w:style>
  <w:style w:type="paragraph" w:styleId="1111" w:customStyle="1">
    <w:name w:val="正文首行缩进1"/>
    <w:basedOn w:val="831"/>
    <w:uiPriority w:val="0"/>
    <w:qFormat/>
    <w:pPr>
      <w:ind w:firstLine="420"/>
    </w:pPr>
  </w:style>
  <w:style w:type="character" w:styleId="1112" w:customStyle="1">
    <w:name w:val="标题 6 字符"/>
    <w:uiPriority w:val="9"/>
    <w:qFormat/>
    <w:rPr>
      <w:rFonts w:ascii="等线 Light" w:hAnsi="等线 Light" w:eastAsia="等线 Light" w:cs="Times New Roman"/>
      <w:b/>
      <w:bCs/>
      <w:sz w:val="24"/>
      <w:szCs w:val="24"/>
    </w:rPr>
  </w:style>
  <w:style w:type="character" w:styleId="1113" w:customStyle="1">
    <w:name w:val="标题 7 字符"/>
    <w:uiPriority w:val="9"/>
    <w:qFormat/>
    <w:rPr>
      <w:b/>
      <w:bCs/>
      <w:sz w:val="24"/>
      <w:szCs w:val="24"/>
    </w:rPr>
  </w:style>
  <w:style w:type="character" w:styleId="1114" w:customStyle="1">
    <w:name w:val="标题 8 字符"/>
    <w:uiPriority w:val="9"/>
    <w:qFormat/>
    <w:rPr>
      <w:rFonts w:ascii="等线 Light" w:hAnsi="等线 Light" w:eastAsia="等线 Light" w:cs="Times New Roman"/>
      <w:sz w:val="24"/>
      <w:szCs w:val="24"/>
    </w:rPr>
  </w:style>
  <w:style w:type="character" w:styleId="1115" w:customStyle="1">
    <w:name w:val="标题 9 字符"/>
    <w:uiPriority w:val="9"/>
    <w:qFormat/>
    <w:rPr>
      <w:rFonts w:ascii="等线 Light" w:hAnsi="等线 Light" w:eastAsia="等线 Light" w:cs="Times New Roman"/>
      <w:sz w:val="21"/>
      <w:szCs w:val="21"/>
    </w:rPr>
  </w:style>
  <w:style w:type="character" w:styleId="1116" w:customStyle="1">
    <w:name w:val="批注文字 字符"/>
    <w:uiPriority w:val="0"/>
    <w:qFormat/>
    <w:rPr>
      <w:sz w:val="21"/>
      <w:szCs w:val="24"/>
    </w:rPr>
  </w:style>
  <w:style w:type="character" w:styleId="1117" w:customStyle="1">
    <w:name w:val="页脚 Char"/>
    <w:uiPriority w:val="0"/>
    <w:qFormat/>
    <w:rPr>
      <w:sz w:val="18"/>
      <w:szCs w:val="24"/>
    </w:rPr>
  </w:style>
  <w:style w:type="character" w:styleId="1118" w:customStyle="1">
    <w:name w:val="副标题 字符"/>
    <w:uiPriority w:val="11"/>
    <w:qFormat/>
    <w:rPr>
      <w:rFonts w:ascii="等线 Light" w:hAnsi="等线 Light" w:cs="Times New Roman"/>
      <w:b/>
      <w:bCs/>
      <w:sz w:val="32"/>
      <w:szCs w:val="32"/>
    </w:rPr>
  </w:style>
  <w:style w:type="character" w:styleId="1119" w:customStyle="1">
    <w:name w:val="标题 字符"/>
    <w:uiPriority w:val="10"/>
    <w:qFormat/>
    <w:rPr>
      <w:rFonts w:ascii="等线 Light" w:hAnsi="等线 Light" w:cs="Times New Roman"/>
      <w:b/>
      <w:bCs/>
      <w:sz w:val="32"/>
      <w:szCs w:val="32"/>
    </w:rPr>
  </w:style>
  <w:style w:type="character" w:styleId="1120" w:customStyle="1">
    <w:name w:val="批注主题 字符"/>
    <w:uiPriority w:val="0"/>
    <w:qFormat/>
    <w:rPr>
      <w:b/>
      <w:bCs/>
      <w:sz w:val="21"/>
      <w:szCs w:val="24"/>
    </w:rPr>
  </w:style>
  <w:style w:type="paragraph" w:styleId="1121" w:customStyle="1">
    <w:name w:val="_Style 106"/>
    <w:uiPriority w:val="0"/>
    <w:qFormat/>
    <w:pPr>
      <w:jc w:val="both"/>
      <w:widowControl w:val="off"/>
    </w:pPr>
    <w:rPr>
      <w:rFonts w:hint="default" w:ascii="Times New Roman" w:hAnsi="Times New Roman" w:eastAsia="宋体" w:cs="Times New Roman"/>
      <w:sz w:val="21"/>
      <w:szCs w:val="24"/>
    </w:rPr>
  </w:style>
  <w:style w:type="character" w:styleId="1122" w:customStyle="1">
    <w:name w:val="textcontents"/>
    <w:uiPriority w:val="0"/>
    <w:qFormat/>
    <w:rPr>
      <w:rFonts w:cs="Times New Roman"/>
    </w:rPr>
  </w:style>
  <w:style w:type="character" w:styleId="1123" w:customStyle="1">
    <w:name w:val="标题4 Char Char"/>
    <w:link w:val="1124"/>
    <w:uiPriority w:val="0"/>
    <w:qFormat/>
    <w:rPr>
      <w:rFonts w:ascii="Arial" w:hAnsi="Arial"/>
      <w:b/>
      <w:bCs/>
      <w:sz w:val="24"/>
      <w:szCs w:val="32"/>
    </w:rPr>
  </w:style>
  <w:style w:type="paragraph" w:styleId="1124" w:customStyle="1">
    <w:name w:val="标题4"/>
    <w:basedOn w:val="833"/>
    <w:next w:val="855"/>
    <w:link w:val="1123"/>
    <w:uiPriority w:val="0"/>
    <w:qFormat/>
    <w:pPr>
      <w:jc w:val="both"/>
      <w:spacing w:line="413" w:lineRule="auto"/>
    </w:pPr>
    <w:rPr>
      <w:rFonts w:eastAsia="宋体"/>
      <w:bCs/>
      <w:sz w:val="24"/>
      <w:szCs w:val="32"/>
    </w:rPr>
  </w:style>
  <w:style w:type="character" w:styleId="1125" w:customStyle="1">
    <w:name w:val="Intense Reference"/>
    <w:uiPriority w:val="0"/>
    <w:qFormat/>
    <w:rPr>
      <w:b/>
      <w:bCs/>
      <w:smallCaps/>
      <w:color w:val="c0504d"/>
      <w:spacing w:val="5"/>
      <w:u w:val="single"/>
    </w:rPr>
  </w:style>
  <w:style w:type="character" w:styleId="1126" w:customStyle="1">
    <w:name w:val="标题5 Char Char"/>
    <w:link w:val="1127"/>
    <w:uiPriority w:val="0"/>
    <w:qFormat/>
    <w:rPr>
      <w:rFonts w:ascii="Arial" w:hAnsi="Arial"/>
      <w:b/>
      <w:bCs/>
      <w:sz w:val="24"/>
      <w:szCs w:val="32"/>
    </w:rPr>
  </w:style>
  <w:style w:type="paragraph" w:styleId="1127" w:customStyle="1">
    <w:name w:val="标题5"/>
    <w:basedOn w:val="834"/>
    <w:link w:val="1126"/>
    <w:uiPriority w:val="0"/>
    <w:qFormat/>
    <w:pPr>
      <w:spacing w:line="413" w:lineRule="auto"/>
    </w:pPr>
    <w:rPr>
      <w:rFonts w:ascii="Arial" w:hAnsi="Arial"/>
      <w:bCs/>
      <w:sz w:val="24"/>
      <w:szCs w:val="32"/>
    </w:rPr>
  </w:style>
  <w:style w:type="character" w:styleId="1128" w:customStyle="1">
    <w:name w:val="文档结构图 Char1"/>
    <w:uiPriority w:val="0"/>
    <w:qFormat/>
    <w:rPr>
      <w:rFonts w:ascii="宋体"/>
      <w:sz w:val="18"/>
      <w:szCs w:val="18"/>
    </w:rPr>
  </w:style>
  <w:style w:type="character" w:styleId="1129" w:customStyle="1">
    <w:name w:val="Book Title"/>
    <w:uiPriority w:val="0"/>
    <w:qFormat/>
    <w:rPr>
      <w:b/>
      <w:bCs/>
      <w:smallCaps/>
      <w:spacing w:val="5"/>
    </w:rPr>
  </w:style>
  <w:style w:type="character" w:styleId="1130" w:customStyle="1">
    <w:name w:val="明显引用 Char1"/>
    <w:uiPriority w:val="99"/>
    <w:qFormat/>
    <w:rPr>
      <w:b/>
      <w:bCs/>
      <w:i/>
      <w:iCs/>
      <w:color w:val="4f81bd"/>
      <w:sz w:val="21"/>
      <w:szCs w:val="24"/>
    </w:rPr>
  </w:style>
  <w:style w:type="character" w:styleId="1131" w:customStyle="1">
    <w:name w:val="批注文字 Char Char"/>
    <w:uiPriority w:val="0"/>
    <w:qFormat/>
    <w:rPr>
      <w:rFonts w:ascii="宋体" w:hAnsi="Times New Roman" w:eastAsia="宋体" w:cs="Times New Roman"/>
      <w:sz w:val="28"/>
      <w:szCs w:val="20"/>
    </w:rPr>
  </w:style>
  <w:style w:type="character" w:styleId="1132" w:customStyle="1">
    <w:name w:val="日期 Char1"/>
    <w:uiPriority w:val="0"/>
    <w:qFormat/>
    <w:rPr>
      <w:sz w:val="21"/>
      <w:szCs w:val="22"/>
    </w:rPr>
  </w:style>
  <w:style w:type="character" w:styleId="1133" w:customStyle="1">
    <w:name w:val="notprint"/>
    <w:uiPriority w:val="0"/>
    <w:qFormat/>
  </w:style>
  <w:style w:type="character" w:styleId="1134" w:customStyle="1">
    <w:name w:val="正文文本 Char1"/>
    <w:uiPriority w:val="0"/>
    <w:qFormat/>
    <w:rPr>
      <w:sz w:val="21"/>
      <w:szCs w:val="22"/>
    </w:rPr>
  </w:style>
  <w:style w:type="character" w:styleId="1135" w:customStyle="1">
    <w:name w:val="Intense Emphasis"/>
    <w:uiPriority w:val="0"/>
    <w:qFormat/>
    <w:rPr>
      <w:b/>
      <w:bCs/>
      <w:i/>
      <w:iCs/>
      <w:color w:val="4f81bd"/>
    </w:rPr>
  </w:style>
  <w:style w:type="character" w:styleId="1136" w:customStyle="1">
    <w:name w:val="引用 Char"/>
    <w:link w:val="927"/>
    <w:uiPriority w:val="0"/>
    <w:qFormat/>
    <w:rPr>
      <w:i/>
      <w:iCs/>
      <w:color w:val="000000"/>
      <w:sz w:val="21"/>
      <w:szCs w:val="22"/>
    </w:rPr>
  </w:style>
  <w:style w:type="character" w:styleId="1137" w:customStyle="1">
    <w:name w:val="引用 字符"/>
    <w:uiPriority w:val="29"/>
    <w:qFormat/>
    <w:rPr>
      <w:i/>
      <w:iCs/>
      <w:color w:val="404040"/>
      <w:sz w:val="21"/>
      <w:szCs w:val="24"/>
    </w:rPr>
  </w:style>
  <w:style w:type="character" w:styleId="1138" w:customStyle="1">
    <w:name w:val="明显引用 Char"/>
    <w:link w:val="929"/>
    <w:uiPriority w:val="0"/>
    <w:qFormat/>
    <w:rPr>
      <w:b/>
      <w:bCs/>
      <w:i/>
      <w:iCs/>
      <w:color w:val="4f81bd"/>
      <w:sz w:val="21"/>
      <w:szCs w:val="22"/>
    </w:rPr>
  </w:style>
  <w:style w:type="character" w:styleId="1139" w:customStyle="1">
    <w:name w:val="明显引用 字符"/>
    <w:uiPriority w:val="30"/>
    <w:qFormat/>
    <w:rPr>
      <w:i/>
      <w:iCs/>
      <w:color w:val="5b9bd5"/>
      <w:sz w:val="21"/>
      <w:szCs w:val="24"/>
    </w:rPr>
  </w:style>
  <w:style w:type="character" w:styleId="1140" w:customStyle="1">
    <w:name w:val="Subtle Emphasis"/>
    <w:uiPriority w:val="0"/>
    <w:qFormat/>
    <w:rPr>
      <w:i/>
      <w:iCs/>
      <w:color w:val="808080"/>
    </w:rPr>
  </w:style>
  <w:style w:type="character" w:styleId="1141" w:customStyle="1">
    <w:name w:val="副标题 Char1"/>
    <w:uiPriority w:val="0"/>
    <w:qFormat/>
    <w:rPr>
      <w:rFonts w:ascii="Cambria" w:hAnsi="Cambria" w:cs="Times New Roman"/>
      <w:b/>
      <w:bCs/>
      <w:sz w:val="32"/>
      <w:szCs w:val="32"/>
    </w:rPr>
  </w:style>
  <w:style w:type="character" w:styleId="1142" w:customStyle="1">
    <w:name w:val="批注文字 Char"/>
    <w:uiPriority w:val="0"/>
    <w:qFormat/>
    <w:rPr>
      <w:sz w:val="21"/>
      <w:szCs w:val="22"/>
    </w:rPr>
  </w:style>
  <w:style w:type="character" w:styleId="1143" w:customStyle="1">
    <w:name w:val="Subtle Reference"/>
    <w:uiPriority w:val="0"/>
    <w:qFormat/>
    <w:rPr>
      <w:smallCaps/>
      <w:color w:val="c0504d"/>
      <w:u w:val="single"/>
    </w:rPr>
  </w:style>
  <w:style w:type="character" w:styleId="1144" w:customStyle="1">
    <w:name w:val="标题 Char1"/>
    <w:uiPriority w:val="0"/>
    <w:qFormat/>
    <w:rPr>
      <w:rFonts w:ascii="Cambria" w:hAnsi="Cambria" w:cs="Times New Roman"/>
      <w:b/>
      <w:bCs/>
      <w:sz w:val="32"/>
      <w:szCs w:val="32"/>
    </w:rPr>
  </w:style>
  <w:style w:type="character" w:styleId="1145" w:customStyle="1">
    <w:name w:val="fontstyle01"/>
    <w:uiPriority w:val="0"/>
    <w:qFormat/>
    <w:rPr>
      <w:rFonts w:hint="eastAsia" w:ascii="宋体" w:hAnsi="宋体" w:eastAsia="宋体"/>
      <w:color w:val="000000"/>
      <w:sz w:val="22"/>
      <w:szCs w:val="22"/>
    </w:rPr>
  </w:style>
  <w:style w:type="character" w:styleId="1146" w:customStyle="1">
    <w:name w:val="批注框文本 Char1"/>
    <w:uiPriority w:val="0"/>
    <w:qFormat/>
    <w:rPr>
      <w:sz w:val="18"/>
      <w:szCs w:val="18"/>
    </w:rPr>
  </w:style>
  <w:style w:type="character" w:styleId="1147" w:customStyle="1">
    <w:name w:val="批注主题 Char2"/>
    <w:uiPriority w:val="0"/>
    <w:qFormat/>
  </w:style>
  <w:style w:type="character" w:styleId="1148" w:customStyle="1">
    <w:name w:val="批注主题 Char1"/>
    <w:uiPriority w:val="0"/>
    <w:qFormat/>
    <w:rPr>
      <w:b/>
      <w:bCs/>
      <w:sz w:val="21"/>
      <w:szCs w:val="22"/>
    </w:rPr>
  </w:style>
  <w:style w:type="character" w:styleId="1149" w:customStyle="1">
    <w:name w:val="批注文字 Char2"/>
    <w:uiPriority w:val="0"/>
    <w:qFormat/>
    <w:rPr>
      <w:rFonts w:eastAsia="宋体"/>
      <w:sz w:val="21"/>
      <w:szCs w:val="24"/>
      <w:lang w:val="en-US" w:eastAsia="zh-CN" w:bidi="ar-SA"/>
    </w:rPr>
  </w:style>
  <w:style w:type="character" w:styleId="1150" w:customStyle="1">
    <w:name w:val="引用 Char1"/>
    <w:uiPriority w:val="99"/>
    <w:qFormat/>
    <w:rPr>
      <w:i/>
      <w:iCs/>
      <w:color w:val="000000"/>
      <w:sz w:val="21"/>
      <w:szCs w:val="24"/>
    </w:rPr>
  </w:style>
  <w:style w:type="paragraph" w:styleId="1151" w:customStyle="1">
    <w:name w:val="Char1"/>
    <w:basedOn w:val="831"/>
    <w:uiPriority w:val="0"/>
    <w:qFormat/>
  </w:style>
  <w:style w:type="paragraph" w:styleId="1152" w:customStyle="1">
    <w:name w:val="样式 标题 2 + Times New Roman 四号 非加粗 段前: 5 磅 段后: 0 磅 行距: 固定值 20..."/>
    <w:basedOn w:val="833"/>
    <w:uiPriority w:val="0"/>
    <w:qFormat/>
    <w:pPr>
      <w:jc w:val="both"/>
      <w:spacing w:before="100" w:after="0" w:line="400" w:lineRule="exact"/>
    </w:pPr>
    <w:rPr>
      <w:rFonts w:ascii="Times New Roman" w:hAnsi="Times New Roman" w:eastAsia="黑体" w:cs="宋体"/>
      <w:b w:val="0"/>
      <w:sz w:val="28"/>
    </w:rPr>
  </w:style>
  <w:style w:type="paragraph" w:styleId="1153" w:customStyle="1">
    <w:name w:val="Blockquote"/>
    <w:basedOn w:val="831"/>
    <w:uiPriority w:val="0"/>
    <w:qFormat/>
    <w:pPr>
      <w:ind w:left="360" w:right="360"/>
      <w:jc w:val="left"/>
      <w:spacing w:before="100" w:after="100"/>
    </w:pPr>
    <w:rPr>
      <w:sz w:val="24"/>
      <w:szCs w:val="20"/>
    </w:rPr>
  </w:style>
  <w:style w:type="paragraph" w:styleId="1154" w:customStyle="1">
    <w:name w:val="Heading 71"/>
    <w:basedOn w:val="831"/>
    <w:uiPriority w:val="0"/>
    <w:qFormat/>
    <w:pPr>
      <w:jc w:val="left"/>
      <w:outlineLvl w:val="7"/>
    </w:pPr>
    <w:rPr>
      <w:rFonts w:ascii="宋体" w:hAnsi="宋体" w:cs="宋体"/>
      <w:sz w:val="28"/>
      <w:szCs w:val="28"/>
      <w:lang w:eastAsia="en-US"/>
    </w:rPr>
  </w:style>
  <w:style w:type="paragraph" w:styleId="1155" w:customStyle="1">
    <w:name w:val="空半行"/>
    <w:basedOn w:val="831"/>
    <w:uiPriority w:val="0"/>
    <w:qFormat/>
    <w:pPr>
      <w:spacing w:line="120" w:lineRule="exact"/>
    </w:pPr>
    <w:rPr>
      <w:rFonts w:eastAsia="仿宋_GB2312"/>
      <w:color w:val="ffffff"/>
      <w:sz w:val="30"/>
      <w:szCs w:val="20"/>
    </w:rPr>
  </w:style>
  <w:style w:type="paragraph" w:styleId="1156" w:customStyle="1">
    <w:name w:val="Table Paragraph"/>
    <w:basedOn w:val="831"/>
    <w:uiPriority w:val="0"/>
    <w:qFormat/>
    <w:pPr>
      <w:jc w:val="left"/>
    </w:pPr>
    <w:rPr>
      <w:rFonts w:ascii="Calibri" w:hAnsi="Calibri" w:cs="Calibri"/>
      <w:sz w:val="22"/>
      <w:szCs w:val="22"/>
      <w:lang w:eastAsia="en-US"/>
    </w:rPr>
  </w:style>
  <w:style w:type="paragraph" w:styleId="1157" w:customStyle="1">
    <w:name w:val="样式 标题 3 + (中文) 黑体 小四 非加粗 段前: 7.8 磅 段后: 0 磅 行距: 固定值 20 磅"/>
    <w:basedOn w:val="834"/>
    <w:uiPriority w:val="0"/>
    <w:qFormat/>
    <w:pPr>
      <w:spacing w:before="0" w:after="0" w:line="400" w:lineRule="exact"/>
    </w:pPr>
    <w:rPr>
      <w:rFonts w:eastAsia="黑体" w:cs="宋体"/>
      <w:b w:val="0"/>
      <w:sz w:val="24"/>
    </w:rPr>
  </w:style>
  <w:style w:type="paragraph" w:styleId="1158" w:customStyle="1">
    <w:name w:val="Heading 41"/>
    <w:basedOn w:val="831"/>
    <w:uiPriority w:val="0"/>
    <w:qFormat/>
    <w:pPr>
      <w:jc w:val="left"/>
      <w:outlineLvl w:val="4"/>
    </w:pPr>
    <w:rPr>
      <w:rFonts w:ascii="宋体" w:hAnsi="宋体" w:cs="宋体"/>
      <w:sz w:val="32"/>
      <w:szCs w:val="32"/>
      <w:lang w:eastAsia="en-US"/>
    </w:rPr>
  </w:style>
  <w:style w:type="paragraph" w:styleId="1159" w:customStyle="1">
    <w:name w:val="flNote"/>
    <w:basedOn w:val="831"/>
    <w:uiPriority w:val="0"/>
    <w:qFormat/>
    <w:pPr>
      <w:jc w:val="center"/>
      <w:spacing w:before="320" w:after="160" w:line="360" w:lineRule="atLeast"/>
    </w:pPr>
    <w:rPr>
      <w:rFonts w:ascii="Arial" w:eastAsia="黑体"/>
      <w:sz w:val="30"/>
      <w:szCs w:val="20"/>
    </w:rPr>
  </w:style>
  <w:style w:type="paragraph" w:styleId="1160" w:customStyle="1">
    <w:name w:val="Revision"/>
    <w:uiPriority w:val="0"/>
    <w:qFormat/>
    <w:rPr>
      <w:rFonts w:hint="default" w:ascii="Times New Roman" w:hAnsi="Times New Roman" w:eastAsia="宋体" w:cs="Times New Roman"/>
      <w:sz w:val="21"/>
      <w:szCs w:val="24"/>
    </w:rPr>
  </w:style>
  <w:style w:type="character" w:styleId="1161" w:customStyle="1">
    <w:name w:val="正文文本缩进 Char"/>
    <w:uiPriority w:val="0"/>
    <w:qFormat/>
    <w:rPr>
      <w:rFonts w:ascii="宋体" w:hAnsi="宋体"/>
      <w:sz w:val="21"/>
    </w:rPr>
  </w:style>
  <w:style w:type="character" w:styleId="1162" w:customStyle="1">
    <w:name w:val="正文首行缩进 2 Char"/>
    <w:uiPriority w:val="0"/>
    <w:qFormat/>
    <w:rPr>
      <w:rFonts w:ascii="Calibri" w:hAnsi="Calibri"/>
      <w:sz w:val="21"/>
    </w:rPr>
  </w:style>
  <w:style w:type="table" w:styleId="1163" w:customStyle="1">
    <w:name w:val="网格型1"/>
    <w:basedOn w:val="842"/>
    <w:uiPriority w:val="59"/>
    <w:qFormat/>
    <w:pPr>
      <w:jc w:val="both"/>
      <w:widowControl w:val="off"/>
    </w:pPr>
    <w:rPr>
      <w:rFonts w:ascii="Calibri" w:hAnsi="Calibri"/>
    </w:rPr>
    <w:tblPr>
      <w:tblCellMar>
        <w:left w:w="108" w:type="dxa"/>
        <w:top w:w="0" w:type="dxa"/>
        <w:right w:w="108" w:type="dxa"/>
        <w:bottom w:w="0" w:type="dxa"/>
      </w:tblCellMar>
    </w:tblPr>
  </w:style>
  <w:style w:type="character" w:styleId="1164" w:customStyle="1">
    <w:name w:val="*正文 Char"/>
    <w:link w:val="1165"/>
    <w:uiPriority w:val="0"/>
    <w:qFormat/>
    <w:rPr>
      <w:rFonts w:ascii="宋体" w:hAnsi="宋体"/>
      <w:szCs w:val="24"/>
    </w:rPr>
  </w:style>
  <w:style w:type="paragraph" w:styleId="1165" w:customStyle="1">
    <w:name w:val="*正文"/>
    <w:basedOn w:val="831"/>
    <w:link w:val="1164"/>
    <w:uiPriority w:val="0"/>
    <w:qFormat/>
    <w:pPr>
      <w:ind w:firstLine="200"/>
      <w:spacing w:line="360" w:lineRule="auto"/>
    </w:pPr>
    <w:rPr>
      <w:rFonts w:ascii="宋体" w:hAnsi="宋体"/>
      <w:sz w:val="20"/>
    </w:rPr>
  </w:style>
  <w:style w:type="character" w:styleId="1166" w:customStyle="1">
    <w:name w:val="font111"/>
    <w:uiPriority w:val="0"/>
    <w:qFormat/>
    <w:rPr>
      <w:rFonts w:hint="eastAsia" w:ascii="宋体" w:hAnsi="宋体" w:eastAsia="宋体" w:cs="宋体"/>
      <w:b/>
      <w:bCs/>
      <w:color w:val="ff0000"/>
      <w:sz w:val="40"/>
      <w:szCs w:val="40"/>
      <w:u w:val="none"/>
    </w:rPr>
  </w:style>
  <w:style w:type="character" w:styleId="1167" w:customStyle="1">
    <w:name w:val="font51"/>
    <w:uiPriority w:val="0"/>
    <w:qFormat/>
    <w:rPr>
      <w:rFonts w:hint="eastAsia" w:ascii="宋体" w:hAnsi="宋体" w:eastAsia="宋体" w:cs="宋体"/>
      <w:color w:val="000000"/>
      <w:sz w:val="16"/>
      <w:szCs w:val="16"/>
      <w:u w:val="none"/>
    </w:rPr>
  </w:style>
  <w:style w:type="character" w:styleId="1168" w:customStyle="1">
    <w:name w:val="font71"/>
    <w:uiPriority w:val="0"/>
    <w:qFormat/>
    <w:rPr>
      <w:rFonts w:hint="eastAsia" w:ascii="宋体" w:hAnsi="宋体" w:eastAsia="宋体" w:cs="宋体"/>
      <w:color w:val="000000"/>
      <w:sz w:val="16"/>
      <w:szCs w:val="16"/>
      <w:u w:val="none"/>
    </w:rPr>
  </w:style>
  <w:style w:type="character" w:styleId="1169" w:customStyle="1">
    <w:name w:val="标题04 字符"/>
    <w:link w:val="1170"/>
    <w:uiPriority w:val="0"/>
    <w:qFormat/>
    <w:rPr>
      <w:rFonts w:ascii="微软雅黑" w:hAnsi="微软雅黑" w:eastAsia="微软雅黑"/>
      <w:b/>
      <w:spacing w:val="10"/>
      <w:sz w:val="28"/>
      <w:szCs w:val="28"/>
      <w:lang w:val="en-GB"/>
    </w:rPr>
  </w:style>
  <w:style w:type="paragraph" w:styleId="1170" w:customStyle="1">
    <w:name w:val="标题04"/>
    <w:basedOn w:val="835"/>
    <w:link w:val="1169"/>
    <w:uiPriority w:val="0"/>
    <w:qFormat/>
    <w:pPr>
      <w:numPr>
        <w:ilvl w:val="3"/>
        <w:numId w:val="1"/>
      </w:numPr>
      <w:ind w:left="567"/>
      <w:keepNext w:val="0"/>
      <w:spacing w:before="0" w:after="0" w:line="360" w:lineRule="auto"/>
      <w:widowControl/>
      <w:tabs>
        <w:tab w:val="left" w:pos="312" w:leader="none"/>
        <w:tab w:val="left" w:pos="907" w:leader="none"/>
        <w:tab w:val="left" w:pos="1440" w:leader="none"/>
        <w:tab w:val="left" w:pos="1680" w:leader="none"/>
        <w:tab w:val="left" w:pos="2070" w:leader="none"/>
      </w:tabs>
    </w:pPr>
    <w:rPr>
      <w:rFonts w:ascii="微软雅黑" w:hAnsi="微软雅黑" w:eastAsia="微软雅黑"/>
      <w:bCs w:val="0"/>
      <w:spacing w:val="10"/>
      <w:lang w:val="en-GB"/>
    </w:rPr>
  </w:style>
  <w:style w:type="character" w:styleId="1171" w:customStyle="1">
    <w:name w:val="文档 字符"/>
    <w:link w:val="1172"/>
    <w:uiPriority w:val="0"/>
    <w:qFormat/>
    <w:rPr>
      <w:rFonts w:ascii="宋体" w:hAnsi="宋体"/>
      <w:spacing w:val="10"/>
      <w:sz w:val="24"/>
      <w:szCs w:val="21"/>
      <w:lang w:val="en-GB"/>
    </w:rPr>
  </w:style>
  <w:style w:type="paragraph" w:styleId="1172" w:customStyle="1">
    <w:name w:val="文档"/>
    <w:basedOn w:val="831"/>
    <w:link w:val="1171"/>
    <w:uiPriority w:val="0"/>
    <w:qFormat/>
    <w:pPr>
      <w:ind w:firstLine="520"/>
      <w:jc w:val="left"/>
      <w:spacing w:line="360" w:lineRule="auto"/>
      <w:tabs>
        <w:tab w:val="left" w:pos="5460" w:leader="none"/>
        <w:tab w:val="left" w:pos="8770" w:leader="none"/>
      </w:tabs>
    </w:pPr>
    <w:rPr>
      <w:rFonts w:ascii="宋体" w:hAnsi="宋体"/>
      <w:spacing w:val="10"/>
      <w:sz w:val="24"/>
      <w:szCs w:val="21"/>
      <w:lang w:val="en-GB"/>
    </w:rPr>
  </w:style>
  <w:style w:type="character" w:styleId="1173" w:customStyle="1">
    <w:name w:val="font132"/>
    <w:uiPriority w:val="0"/>
    <w:qFormat/>
    <w:rPr>
      <w:rFonts w:hint="eastAsia" w:ascii="宋体" w:hAnsi="宋体" w:eastAsia="宋体" w:cs="宋体"/>
      <w:color w:val="000000"/>
      <w:sz w:val="24"/>
      <w:szCs w:val="24"/>
      <w:u w:val="single"/>
    </w:rPr>
  </w:style>
  <w:style w:type="character" w:styleId="1174" w:customStyle="1">
    <w:name w:val="样式 (中文) 仿宋_GB2312 小三 黑色 下划线"/>
    <w:uiPriority w:val="0"/>
    <w:qFormat/>
    <w:rPr>
      <w:rFonts w:eastAsia="宋体"/>
      <w:color w:val="000000"/>
      <w:sz w:val="21"/>
      <w:u w:val="single"/>
    </w:rPr>
  </w:style>
  <w:style w:type="character" w:styleId="1175" w:customStyle="1">
    <w:name w:val="Char Char19"/>
    <w:uiPriority w:val="0"/>
    <w:qFormat/>
    <w:rPr>
      <w:b/>
      <w:bCs/>
      <w:sz w:val="44"/>
      <w:szCs w:val="44"/>
    </w:rPr>
  </w:style>
  <w:style w:type="character" w:styleId="1176" w:customStyle="1">
    <w:name w:val="样式 标题 4 + (西文) Times New Roman 三号 黑色 Char"/>
    <w:link w:val="1177"/>
    <w:uiPriority w:val="0"/>
    <w:qFormat/>
    <w:rPr>
      <w:rFonts w:ascii="Arial" w:hAnsi="Arial" w:eastAsia="黑体"/>
      <w:b/>
      <w:bCs/>
      <w:color w:val="000000"/>
      <w:sz w:val="30"/>
      <w:szCs w:val="28"/>
    </w:rPr>
  </w:style>
  <w:style w:type="paragraph" w:styleId="1177" w:customStyle="1">
    <w:name w:val="样式 标题 4 + (西文) Times New Roman 三号 黑色"/>
    <w:basedOn w:val="835"/>
    <w:link w:val="1176"/>
    <w:uiPriority w:val="0"/>
    <w:qFormat/>
    <w:pPr>
      <w:spacing w:line="374" w:lineRule="auto"/>
    </w:pPr>
    <w:rPr>
      <w:color w:val="000000"/>
      <w:sz w:val="30"/>
    </w:rPr>
  </w:style>
  <w:style w:type="character" w:styleId="1178" w:customStyle="1">
    <w:name w:val="Char Char15"/>
    <w:uiPriority w:val="0"/>
    <w:qFormat/>
    <w:rPr>
      <w:rFonts w:ascii="Calibri" w:hAnsi="Calibri"/>
      <w:b/>
      <w:bCs/>
      <w:sz w:val="28"/>
      <w:szCs w:val="28"/>
    </w:rPr>
  </w:style>
  <w:style w:type="character" w:styleId="1179" w:customStyle="1">
    <w:name w:val="font61"/>
    <w:uiPriority w:val="0"/>
    <w:qFormat/>
    <w:rPr>
      <w:rFonts w:hint="eastAsia" w:ascii="宋体" w:hAnsi="宋体" w:eastAsia="宋体" w:cs="宋体"/>
      <w:color w:val="000000"/>
      <w:sz w:val="16"/>
      <w:szCs w:val="16"/>
      <w:u w:val="none"/>
    </w:rPr>
  </w:style>
  <w:style w:type="character" w:styleId="1180" w:customStyle="1">
    <w:name w:val="列出段落字符"/>
    <w:link w:val="1181"/>
    <w:uiPriority w:val="0"/>
    <w:qFormat/>
    <w:rPr>
      <w:rFonts w:ascii="Calibri" w:hAnsi="Calibri" w:cs="Calibri"/>
      <w:sz w:val="21"/>
      <w:szCs w:val="21"/>
    </w:rPr>
  </w:style>
  <w:style w:type="paragraph" w:styleId="1181" w:customStyle="1">
    <w:name w:val="列出段落1"/>
    <w:basedOn w:val="831"/>
    <w:link w:val="1180"/>
    <w:uiPriority w:val="0"/>
    <w:qFormat/>
    <w:pPr>
      <w:ind w:firstLine="420"/>
    </w:pPr>
    <w:rPr>
      <w:rFonts w:ascii="Calibri" w:hAnsi="Calibri" w:cs="Calibri"/>
      <w:szCs w:val="21"/>
    </w:rPr>
  </w:style>
  <w:style w:type="character" w:styleId="1182" w:customStyle="1">
    <w:name w:val="表格文档 字符"/>
    <w:link w:val="1183"/>
    <w:uiPriority w:val="0"/>
    <w:qFormat/>
    <w:rPr>
      <w:rFonts w:ascii="宋体" w:hAnsi="宋体"/>
      <w:spacing w:val="4"/>
      <w:szCs w:val="21"/>
    </w:rPr>
  </w:style>
  <w:style w:type="paragraph" w:styleId="1183" w:customStyle="1">
    <w:name w:val="表格文档"/>
    <w:basedOn w:val="831"/>
    <w:link w:val="1182"/>
    <w:uiPriority w:val="0"/>
    <w:qFormat/>
    <w:pPr>
      <w:jc w:val="center"/>
      <w:spacing w:before="100" w:after="100" w:line="360" w:lineRule="auto"/>
      <w:widowControl/>
    </w:pPr>
    <w:rPr>
      <w:rFonts w:ascii="宋体" w:hAnsi="宋体"/>
      <w:spacing w:val="4"/>
      <w:sz w:val="20"/>
      <w:szCs w:val="21"/>
    </w:rPr>
  </w:style>
  <w:style w:type="paragraph" w:styleId="1184" w:customStyle="1">
    <w:name w:val="正文2"/>
    <w:basedOn w:val="831"/>
    <w:uiPriority w:val="0"/>
    <w:qFormat/>
    <w:pPr>
      <w:ind w:firstLine="1418"/>
      <w:jc w:val="left"/>
      <w:spacing w:line="400" w:lineRule="atLeast"/>
    </w:pPr>
    <w:rPr>
      <w:rFonts w:ascii="宋体" w:hAnsi="Calibri"/>
      <w:sz w:val="24"/>
      <w:szCs w:val="20"/>
    </w:rPr>
  </w:style>
  <w:style w:type="paragraph" w:styleId="1185" w:customStyle="1">
    <w:name w:val="样式 (西文) 仿宋_GB2312 (中文) 仿宋_GB2312 小三 首行缩进:  2 字符"/>
    <w:basedOn w:val="831"/>
    <w:uiPriority w:val="0"/>
    <w:qFormat/>
    <w:pPr>
      <w:ind w:firstLine="200"/>
      <w:spacing w:line="480" w:lineRule="exact"/>
    </w:pPr>
    <w:rPr>
      <w:rFonts w:ascii="仿宋_GB2312" w:hAnsi="Calibri" w:cs="宋体"/>
      <w:szCs w:val="20"/>
    </w:rPr>
  </w:style>
  <w:style w:type="paragraph" w:styleId="1186" w:customStyle="1">
    <w:name w:val="列出段落11"/>
    <w:basedOn w:val="831"/>
    <w:uiPriority w:val="34"/>
    <w:qFormat/>
    <w:pPr>
      <w:ind w:firstLine="420"/>
    </w:pPr>
    <w:rPr>
      <w:rFonts w:ascii="Calibri" w:hAnsi="Calibri"/>
    </w:rPr>
  </w:style>
  <w:style w:type="table" w:styleId="1187" w:customStyle="1">
    <w:name w:val="网格型2"/>
    <w:basedOn w:val="842"/>
    <w:uiPriority w:val="59"/>
    <w:qFormat/>
    <w:pPr>
      <w:jc w:val="both"/>
      <w:widowControl w:val="off"/>
    </w:pPr>
    <w:rPr>
      <w:rFonts w:ascii="Calibri" w:hAnsi="Calibri"/>
    </w:rPr>
    <w:tblPr>
      <w:tblCellMar>
        <w:left w:w="108" w:type="dxa"/>
        <w:top w:w="0" w:type="dxa"/>
        <w:right w:w="108" w:type="dxa"/>
        <w:bottom w:w="0" w:type="dxa"/>
      </w:tblCellMar>
    </w:tblPr>
  </w:style>
  <w:style w:type="character" w:styleId="1188" w:customStyle="1">
    <w:name w:val="纯文本 字符"/>
    <w:uiPriority w:val="99"/>
    <w:qFormat/>
    <w:rPr>
      <w:rFonts w:ascii="宋体" w:hAnsi="Courier New" w:cs="Courier New"/>
      <w:sz w:val="21"/>
      <w:szCs w:val="21"/>
    </w:rPr>
  </w:style>
  <w:style w:type="character" w:styleId="1189" w:customStyle="1">
    <w:name w:val="页眉 字符"/>
    <w:uiPriority w:val="0"/>
    <w:qFormat/>
    <w:rPr>
      <w:sz w:val="18"/>
      <w:szCs w:val="18"/>
    </w:rPr>
  </w:style>
  <w:style w:type="character" w:styleId="1190" w:customStyle="1">
    <w:name w:val="标题 1 字符"/>
    <w:uiPriority w:val="0"/>
    <w:qFormat/>
    <w:rPr>
      <w:b/>
      <w:bCs/>
      <w:sz w:val="44"/>
      <w:szCs w:val="44"/>
    </w:rPr>
  </w:style>
  <w:style w:type="character" w:styleId="1191" w:customStyle="1">
    <w:name w:val="标题 2 字符"/>
    <w:uiPriority w:val="0"/>
    <w:qFormat/>
    <w:rPr>
      <w:rFonts w:ascii="Arial" w:hAnsi="Arial" w:eastAsia="黑体"/>
      <w:b/>
      <w:bCs/>
      <w:sz w:val="32"/>
      <w:szCs w:val="32"/>
    </w:rPr>
  </w:style>
  <w:style w:type="character" w:styleId="1192" w:customStyle="1">
    <w:name w:val="标题 3 字符"/>
    <w:uiPriority w:val="0"/>
    <w:qFormat/>
    <w:rPr>
      <w:rFonts w:ascii="黑体" w:hAnsi="宋体" w:eastAsia="黑体"/>
      <w:bCs/>
      <w:sz w:val="28"/>
      <w:szCs w:val="28"/>
    </w:rPr>
  </w:style>
  <w:style w:type="character" w:styleId="1193" w:customStyle="1">
    <w:name w:val="标题 4 字符"/>
    <w:uiPriority w:val="0"/>
    <w:qFormat/>
    <w:rPr>
      <w:rFonts w:ascii="Arial" w:hAnsi="Arial" w:eastAsia="黑体"/>
      <w:b/>
      <w:bCs/>
      <w:sz w:val="28"/>
      <w:szCs w:val="28"/>
    </w:rPr>
  </w:style>
  <w:style w:type="character" w:styleId="1194" w:customStyle="1">
    <w:name w:val="标题 5 字符"/>
    <w:uiPriority w:val="0"/>
    <w:qFormat/>
    <w:rPr>
      <w:rFonts w:ascii="Calibri" w:hAnsi="Calibri"/>
      <w:b/>
      <w:bCs/>
      <w:sz w:val="28"/>
      <w:szCs w:val="28"/>
    </w:rPr>
  </w:style>
  <w:style w:type="character" w:styleId="1195" w:customStyle="1">
    <w:name w:val="文档结构图 字符"/>
    <w:uiPriority w:val="99"/>
    <w:qFormat/>
    <w:rPr>
      <w:sz w:val="21"/>
      <w:szCs w:val="24"/>
      <w:shd w:val="clear" w:color="auto" w:fill="000080"/>
    </w:rPr>
  </w:style>
  <w:style w:type="character" w:styleId="1196" w:customStyle="1">
    <w:name w:val="正文文本 字符"/>
    <w:uiPriority w:val="0"/>
    <w:qFormat/>
    <w:rPr>
      <w:sz w:val="21"/>
      <w:szCs w:val="24"/>
    </w:rPr>
  </w:style>
  <w:style w:type="character" w:styleId="1197" w:customStyle="1">
    <w:name w:val="日期 字符"/>
    <w:uiPriority w:val="0"/>
    <w:qFormat/>
    <w:rPr>
      <w:sz w:val="21"/>
      <w:szCs w:val="24"/>
    </w:rPr>
  </w:style>
  <w:style w:type="character" w:styleId="1198" w:customStyle="1">
    <w:name w:val="批注框文本 字符"/>
    <w:uiPriority w:val="0"/>
    <w:qFormat/>
    <w:rPr>
      <w:sz w:val="18"/>
      <w:szCs w:val="18"/>
    </w:rPr>
  </w:style>
  <w:style w:type="paragraph" w:styleId="1199" w:customStyle="1">
    <w:name w:val="_Style 7"/>
    <w:basedOn w:val="832"/>
    <w:next w:val="831"/>
    <w:uiPriority w:val="0"/>
    <w:qFormat/>
    <w:pPr>
      <w:keepLines/>
      <w:spacing w:before="340" w:after="330" w:line="578" w:lineRule="auto"/>
      <w:outlineLvl w:val="9"/>
    </w:pPr>
    <w:rPr>
      <w:rFonts w:ascii="Times New Roman" w:eastAsia="宋体"/>
      <w:b/>
      <w:bCs/>
      <w:sz w:val="44"/>
      <w:szCs w:val="44"/>
    </w:rPr>
  </w:style>
  <w:style w:type="paragraph" w:styleId="1200" w:customStyle="1">
    <w:name w:val="正文 首行缩进:  2 字符 Char"/>
    <w:basedOn w:val="831"/>
    <w:uiPriority w:val="0"/>
    <w:qFormat/>
    <w:pPr>
      <w:ind w:firstLine="480"/>
      <w:spacing w:line="360" w:lineRule="auto"/>
    </w:pPr>
    <w:rPr>
      <w:rFonts w:cs="宋体"/>
      <w:sz w:val="28"/>
      <w:szCs w:val="20"/>
    </w:rPr>
  </w:style>
  <w:style w:type="paragraph" w:styleId="1201" w:customStyle="1">
    <w:name w:val="标题 311"/>
    <w:basedOn w:val="831"/>
    <w:next w:val="831"/>
    <w:uiPriority w:val="0"/>
    <w:qFormat/>
    <w:pPr>
      <w:ind w:firstLine="137"/>
      <w:keepLines/>
      <w:keepNext/>
      <w:spacing w:before="260" w:after="260" w:line="415" w:lineRule="auto"/>
      <w:outlineLvl w:val="2"/>
    </w:pPr>
    <w:rPr>
      <w:rFonts w:ascii="黑体" w:hAnsi="宋体" w:eastAsia="黑体" w:cstheme="minorBidi"/>
      <w:bCs/>
      <w:sz w:val="28"/>
      <w:szCs w:val="28"/>
    </w:rPr>
  </w:style>
  <w:style w:type="paragraph" w:styleId="1202" w:customStyle="1">
    <w:name w:val="TOC 标题1"/>
    <w:uiPriority w:val="39"/>
    <w:unhideWhenUsed/>
    <w:qFormat/>
    <w:rPr>
      <w:rFonts w:hint="default" w:ascii="Times New Roman" w:hAnsi="Times New Roman" w:eastAsia="宋体" w:cs="Times New Roman"/>
    </w:rPr>
  </w:style>
  <w:style w:type="paragraph" w:styleId="1203" w:customStyle="1">
    <w:name w:val="寄信人地址1"/>
    <w:basedOn w:val="831"/>
    <w:uiPriority w:val="99"/>
    <w:qFormat/>
    <w:rPr>
      <w:rFonts w:ascii="Arial" w:hAnsi="Arial" w:cs="Arial" w:eastAsiaTheme="minorEastAsia"/>
    </w:rPr>
  </w:style>
  <w:style w:type="paragraph" w:styleId="1204" w:customStyle="1">
    <w:name w:val="正文 1.1.1"/>
    <w:basedOn w:val="831"/>
    <w:next w:val="831"/>
    <w:uiPriority w:val="0"/>
    <w:qFormat/>
    <w:pPr>
      <w:numPr>
        <w:ilvl w:val="2"/>
        <w:numId w:val="2"/>
      </w:numPr>
      <w:tabs>
        <w:tab w:val="left" w:pos="851" w:leader="none"/>
      </w:tabs>
      <w:outlineLvl w:val="2"/>
    </w:pPr>
    <w:rPr>
      <w:rFonts w:hAnsi="宋体" w:asciiTheme="minorHAnsi" w:cstheme="minorBidi"/>
      <w:color w:val="000000"/>
    </w:rPr>
  </w:style>
  <w:style w:type="paragraph" w:styleId="1205" w:customStyle="1">
    <w:name w:val="_Style 5"/>
    <w:basedOn w:val="832"/>
    <w:next w:val="831"/>
    <w:uiPriority w:val="0"/>
    <w:qFormat/>
    <w:pPr>
      <w:keepLines/>
      <w:spacing w:before="340" w:after="330" w:line="578" w:lineRule="auto"/>
      <w:outlineLvl w:val="9"/>
    </w:pPr>
    <w:rPr>
      <w:rFonts w:asciiTheme="minorHAnsi" w:hAnsiTheme="minorHAnsi" w:eastAsiaTheme="minorEastAsia" w:cstheme="minorBidi"/>
      <w:b/>
      <w:bCs/>
      <w:sz w:val="44"/>
      <w:szCs w:val="44"/>
    </w:rPr>
  </w:style>
  <w:style w:type="paragraph" w:styleId="1206" w:customStyle="1">
    <w:name w:val="纯文本1"/>
    <w:basedOn w:val="831"/>
    <w:uiPriority w:val="0"/>
    <w:qFormat/>
    <w:rPr>
      <w:rFonts w:hint="eastAsia" w:ascii="宋体" w:hAnsi="Courier New" w:eastAsiaTheme="minorEastAsia" w:cstheme="minorBidi"/>
      <w:szCs w:val="20"/>
    </w:rPr>
  </w:style>
  <w:style w:type="paragraph" w:styleId="1207" w:customStyle="1">
    <w:name w:val="一级条标题"/>
    <w:basedOn w:val="1208"/>
    <w:next w:val="1209"/>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208" w:customStyle="1">
    <w:name w:val="章标题"/>
    <w:next w:val="83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1209" w:customStyle="1">
    <w:name w:val="段"/>
    <w:next w:val="831"/>
    <w:uiPriority w:val="99"/>
    <w:qFormat/>
    <w:pPr>
      <w:ind w:firstLine="200"/>
      <w:jc w:val="both"/>
    </w:pPr>
    <w:rPr>
      <w:rFonts w:hint="default" w:ascii="宋体" w:hAnsi="Times New Roman" w:eastAsia="宋体" w:cs="Times New Roman"/>
      <w:sz w:val="22"/>
    </w:rPr>
  </w:style>
  <w:style w:type="paragraph" w:styleId="1210" w:customStyle="1">
    <w:name w:val="列出段落3"/>
    <w:basedOn w:val="831"/>
    <w:uiPriority w:val="0"/>
    <w:qFormat/>
    <w:pPr>
      <w:ind w:firstLine="420"/>
    </w:pPr>
    <w:rPr>
      <w:rFonts w:ascii="Calibri" w:hAnsi="Calibri"/>
      <w:szCs w:val="20"/>
    </w:rPr>
  </w:style>
  <w:style w:type="paragraph" w:styleId="1211" w:customStyle="1">
    <w:name w:val="正文文本缩进11"/>
    <w:basedOn w:val="831"/>
    <w:next w:val="1212"/>
    <w:uiPriority w:val="0"/>
    <w:qFormat/>
    <w:pPr>
      <w:ind w:firstLine="552"/>
      <w:spacing w:before="240" w:line="360" w:lineRule="auto"/>
    </w:pPr>
    <w:rPr>
      <w:rFonts w:ascii="宋体" w:hAnsi="宋体"/>
      <w:szCs w:val="20"/>
    </w:rPr>
  </w:style>
  <w:style w:type="paragraph" w:styleId="1212" w:customStyle="1">
    <w:name w:val="寄信人地址11"/>
    <w:basedOn w:val="831"/>
    <w:uiPriority w:val="0"/>
    <w:qFormat/>
    <w:pPr>
      <w:jc w:val="left"/>
      <w:widowControl/>
    </w:pPr>
    <w:rPr>
      <w:rFonts w:ascii="@宋体" w:hAnsi="@宋体" w:eastAsia="等线"/>
      <w:sz w:val="22"/>
      <w:szCs w:val="20"/>
    </w:rPr>
  </w:style>
  <w:style w:type="paragraph" w:styleId="1213" w:customStyle="1">
    <w:name w:val="页眉1"/>
    <w:basedOn w:val="831"/>
    <w:uiPriority w:val="9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1214" w:customStyle="1">
    <w:name w:val="页脚11"/>
    <w:basedOn w:val="831"/>
    <w:uiPriority w:val="99"/>
    <w:qFormat/>
    <w:pPr>
      <w:jc w:val="left"/>
      <w:tabs>
        <w:tab w:val="center" w:pos="4153" w:leader="none"/>
        <w:tab w:val="right" w:pos="8306" w:leader="none"/>
      </w:tabs>
    </w:pPr>
    <w:rPr>
      <w:sz w:val="18"/>
    </w:rPr>
  </w:style>
  <w:style w:type="paragraph" w:styleId="1215" w:customStyle="1">
    <w:name w:val="标题 41"/>
    <w:basedOn w:val="831"/>
    <w:next w:val="831"/>
    <w:uiPriority w:val="0"/>
    <w:qFormat/>
    <w:pPr>
      <w:keepLines/>
      <w:keepNext/>
      <w:spacing w:before="280" w:after="290" w:line="374" w:lineRule="auto"/>
      <w:outlineLvl w:val="3"/>
    </w:pPr>
    <w:rPr>
      <w:rFonts w:ascii="Arial" w:hAnsi="Arial" w:eastAsia="黑体"/>
      <w:b/>
      <w:bCs/>
      <w:sz w:val="28"/>
      <w:szCs w:val="28"/>
    </w:rPr>
  </w:style>
  <w:style w:type="paragraph" w:styleId="1216" w:customStyle="1">
    <w:name w:val="标题 51"/>
    <w:basedOn w:val="831"/>
    <w:next w:val="831"/>
    <w:uiPriority w:val="0"/>
    <w:qFormat/>
    <w:pPr>
      <w:keepLines/>
      <w:keepNext/>
      <w:spacing w:before="280" w:after="290" w:line="372" w:lineRule="auto"/>
      <w:outlineLvl w:val="4"/>
    </w:pPr>
    <w:rPr>
      <w:rFonts w:ascii="Calibri" w:hAnsi="Calibri"/>
      <w:b/>
      <w:bCs/>
      <w:sz w:val="28"/>
      <w:szCs w:val="28"/>
    </w:rPr>
  </w:style>
  <w:style w:type="paragraph" w:styleId="1217" w:customStyle="1">
    <w:name w:val="正文文本1"/>
    <w:basedOn w:val="831"/>
    <w:uiPriority w:val="0"/>
    <w:qFormat/>
    <w:pPr>
      <w:spacing w:after="120"/>
    </w:pPr>
  </w:style>
  <w:style w:type="paragraph" w:styleId="1218" w:customStyle="1">
    <w:name w:val="标题 11"/>
    <w:basedOn w:val="831"/>
    <w:uiPriority w:val="0"/>
    <w:qFormat/>
    <w:pPr>
      <w:keepNext/>
      <w:outlineLvl w:val="0"/>
    </w:pPr>
    <w:rPr>
      <w:rFonts w:ascii="楷体_GB2312" w:eastAsia="楷体_GB2312"/>
      <w:sz w:val="28"/>
      <w:szCs w:val="20"/>
    </w:rPr>
  </w:style>
  <w:style w:type="numbering" w:styleId="75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陶元元</cp:lastModifiedBy>
  <cp:revision>19</cp:revision>
  <dcterms:created xsi:type="dcterms:W3CDTF">2025-08-12T02:24:00Z</dcterms:created>
  <dcterms:modified xsi:type="dcterms:W3CDTF">2025-10-16T04:03:48Z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732CDDD0093E4AB1A65D20467265F64D_13</vt:lpwstr>
  </property>
  <property fmtid="{D5CDD505-2E9C-101B-9397-08002B2CF9AE}" pid="4" name="KSOTemplateDocerSaveRecord">
    <vt:lpwstr>eyJoZGlkIjoiMzQyZTkyNWYxZDNlYjAwMzIxOWRmOTZlNmU3NTRmNmEiLCJ1c2VySWQiOiIzNzMyOTkwOTUifQ==</vt:lpwstr>
  </property>
</Properties>
</file>